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מורשת חיה – מה עובר מדור לדור ואיך היא חיה בתוכנו</w:t>
            </w:r>
          </w:p>
          <w:p>
            <w:pPr>
              <w:bidi/>
              <w:jc w:val="right"/>
            </w:pPr>
            <w:r>
              <w:rPr>
                <w:rFonts w:ascii="Arial" w:hAnsi="Arial" w:cs="Arial" w:eastAsia="Arial"/>
                <w:lang w:val="he-IL" w:bidi="he-IL"/>
                <w:b/>
                <w:color w:val="3C1361"/>
                <w:sz w:val="32"/>
                <w:rtl/>
                <w:szCs w:val="32"/>
                <w:bCs/>
              </w:rPr>
              <w:t>דף תרגול: חנוכה – מורשת של אור</w:t>
            </w:r>
          </w:p>
        </w:tc>
        <w:tc>
          <w:tcPr>
            <w:tcW w:type="dxa" w:w="2211"/>
            <w:shd w:val="clear" w:fill="FFF5E6"/>
          </w:tcPr>
          <w:p>
            <w:pPr>
              <w:bidi/>
              <w:jc w:val="right"/>
            </w:pPr>
            <w:r>
              <w:rPr>
                <w:rFonts w:ascii="Arial" w:hAnsi="Arial" w:cs="Arial" w:eastAsia="Arial"/>
                <w:lang w:val="he-IL" w:bidi="he-IL"/>
                <w:b/>
                <w:sz w:val="22"/>
                <w:rtl/>
                <w:szCs w:val="22"/>
                <w:bCs/>
              </w:rPr>
              <w:t>מהדורה למורה · רגיל</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את סיפור חנוכה ואת המנהגים שלו</w:t>
      </w:r>
    </w:p>
    <w:p>
      <w:pPr>
        <w:bidi/>
        <w:spacing w:after="80"/>
        <w:jc w:val="right"/>
      </w:pPr>
      <w:r>
        <w:rPr>
          <w:rFonts w:ascii="Arial" w:hAnsi="Arial" w:cs="Arial" w:eastAsia="Arial"/>
          <w:lang w:val="he-IL" w:bidi="he-IL"/>
          <w:sz w:val="22"/>
          <w:rtl/>
          <w:szCs w:val="22"/>
        </w:rPr>
        <w:t>• לזהות איך חנוכה עובר מדור לדור בקהילות שונות</w:t>
      </w:r>
    </w:p>
    <w:p>
      <w:pPr>
        <w:bidi/>
        <w:spacing w:after="80"/>
        <w:jc w:val="right"/>
      </w:pPr>
      <w:r>
        <w:rPr>
          <w:rFonts w:ascii="Arial" w:hAnsi="Arial" w:cs="Arial" w:eastAsia="Arial"/>
          <w:lang w:val="he-IL" w:bidi="he-IL"/>
          <w:sz w:val="22"/>
          <w:rtl/>
          <w:szCs w:val="22"/>
        </w:rPr>
        <w:t>• לחשוב על משמעות המורשת והערכים של החג</w:t>
      </w:r>
    </w:p>
    <w:p>
      <w:pPr>
        <w:bidi/>
        <w:spacing w:after="80"/>
        <w:jc w:val="right"/>
      </w:pPr>
      <w:r>
        <w:rPr>
          <w:rFonts w:ascii="Arial" w:hAnsi="Arial" w:cs="Arial" w:eastAsia="Arial"/>
          <w:lang w:val="he-IL" w:bidi="he-IL"/>
          <w:color w:val="744210"/>
          <w:sz w:val="22"/>
          <w:rtl/>
          <w:szCs w:val="22"/>
        </w:rPr>
        <w:t>גרסה רגילה – כל הפריטים.</w:t>
      </w:r>
    </w:p>
    <w:p>
      <w:pPr>
        <w:bidi/>
        <w:pStyle w:val="Heading3"/>
        <w:spacing w:after="80"/>
        <w:jc w:val="right"/>
      </w:pPr>
      <w:r>
        <w:rPr>
          <w:rFonts w:ascii="Arial" w:hAnsi="Arial" w:cs="Arial" w:eastAsia="Arial"/>
          <w:lang w:val="he-IL" w:bidi="he-IL"/>
          <w:b/>
          <w:color w:val="E53E3E"/>
          <w:sz w:val="26"/>
          <w:rtl/>
          <w:szCs w:val="26"/>
          <w:bCs/>
        </w:rPr>
        <w:t>חלק א׳ – הבנת הסיפור והחג</w:t>
      </w:r>
    </w:p>
    <w:p>
      <w:pPr>
        <w:bidi/>
        <w:spacing w:after="40"/>
        <w:jc w:val="right"/>
      </w:pPr>
      <w:r>
        <w:rPr>
          <w:rFonts w:ascii="Arial" w:hAnsi="Arial" w:cs="Arial" w:eastAsia="Arial"/>
          <w:lang w:val="he-IL" w:bidi="he-IL"/>
          <w:sz w:val="22"/>
          <w:rtl/>
          <w:szCs w:val="22"/>
        </w:rPr>
        <w:t>1. א – חנוכת בית המקדש ונס פך השמן</w:t>
      </w:r>
    </w:p>
    <w:p>
      <w:pPr>
        <w:bidi/>
        <w:spacing w:after="40"/>
        <w:jc w:val="right"/>
      </w:pPr>
      <w:r>
        <w:rPr>
          <w:rFonts w:ascii="Arial" w:hAnsi="Arial" w:cs="Arial" w:eastAsia="Arial"/>
          <w:lang w:val="he-IL" w:bidi="he-IL"/>
          <w:sz w:val="22"/>
          <w:rtl/>
          <w:szCs w:val="22"/>
        </w:rPr>
        <w:t>2. ב – שמונה</w:t>
      </w:r>
    </w:p>
    <w:p>
      <w:pPr>
        <w:bidi/>
        <w:spacing w:after="40"/>
        <w:jc w:val="right"/>
      </w:pPr>
      <w:r>
        <w:rPr>
          <w:rFonts w:ascii="Arial" w:hAnsi="Arial" w:cs="Arial" w:eastAsia="Arial"/>
          <w:lang w:val="he-IL" w:bidi="he-IL"/>
          <w:sz w:val="22"/>
          <w:rtl/>
          <w:szCs w:val="22"/>
        </w:rPr>
        <w:t>3. ג – יהודה המכבי</w:t>
      </w:r>
    </w:p>
    <w:p>
      <w:pPr>
        <w:bidi/>
        <w:spacing w:after="40"/>
        <w:jc w:val="right"/>
      </w:pPr>
      <w:r>
        <w:rPr>
          <w:rFonts w:ascii="Arial" w:hAnsi="Arial" w:cs="Arial" w:eastAsia="Arial"/>
          <w:lang w:val="he-IL" w:bidi="he-IL"/>
          <w:sz w:val="22"/>
          <w:rtl/>
          <w:szCs w:val="22"/>
        </w:rPr>
        <w:t>4. א – יום אחד בלבד</w:t>
      </w:r>
    </w:p>
    <w:p>
      <w:pPr>
        <w:bidi/>
        <w:spacing w:after="40"/>
        <w:jc w:val="right"/>
      </w:pPr>
      <w:r>
        <w:rPr>
          <w:rFonts w:ascii="Arial" w:hAnsi="Arial" w:cs="Arial" w:eastAsia="Arial"/>
          <w:lang w:val="he-IL" w:bidi="he-IL"/>
          <w:sz w:val="22"/>
          <w:rtl/>
          <w:szCs w:val="22"/>
        </w:rPr>
        <w:t>5. ב – לפרסם את הנס ולשתף אחרים באור</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נכון – חנוכת המקדש = התחלה חדשה</w:t>
      </w:r>
    </w:p>
    <w:p>
      <w:pPr>
        <w:bidi/>
        <w:spacing w:after="40"/>
        <w:jc w:val="right"/>
      </w:pPr>
      <w:r>
        <w:rPr>
          <w:rFonts w:ascii="Arial" w:hAnsi="Arial" w:cs="Arial" w:eastAsia="Arial"/>
          <w:lang w:val="he-IL" w:bidi="he-IL"/>
          <w:sz w:val="22"/>
          <w:rtl/>
          <w:szCs w:val="22"/>
        </w:rPr>
        <w:t>2. לא נכון – מוסיפים נר בכל לילה, עד שבלילה השמיני דולקים כולם</w:t>
      </w:r>
    </w:p>
    <w:p>
      <w:pPr>
        <w:bidi/>
        <w:spacing w:after="40"/>
        <w:jc w:val="right"/>
      </w:pPr>
      <w:r>
        <w:rPr>
          <w:rFonts w:ascii="Arial" w:hAnsi="Arial" w:cs="Arial" w:eastAsia="Arial"/>
          <w:lang w:val="he-IL" w:bidi="he-IL"/>
          <w:sz w:val="22"/>
          <w:rtl/>
          <w:szCs w:val="22"/>
        </w:rPr>
        <w:t>3. לא נכון – בישראל כתוב נ ג ה פ – נס גדול היה פה</w:t>
      </w:r>
    </w:p>
    <w:p>
      <w:pPr>
        <w:bidi/>
        <w:spacing w:after="40"/>
        <w:jc w:val="right"/>
      </w:pPr>
      <w:r>
        <w:rPr>
          <w:rFonts w:ascii="Arial" w:hAnsi="Arial" w:cs="Arial" w:eastAsia="Arial"/>
          <w:lang w:val="he-IL" w:bidi="he-IL"/>
          <w:sz w:val="22"/>
          <w:rtl/>
          <w:szCs w:val="22"/>
        </w:rPr>
        <w:t>4. נכון – כך כתוב בעמוד</w:t>
      </w:r>
    </w:p>
    <w:p>
      <w:pPr>
        <w:bidi/>
        <w:spacing w:after="40"/>
        <w:jc w:val="right"/>
      </w:pPr>
      <w:r>
        <w:rPr>
          <w:rFonts w:ascii="Arial" w:hAnsi="Arial" w:cs="Arial" w:eastAsia="Arial"/>
          <w:lang w:val="he-IL" w:bidi="he-IL"/>
          <w:sz w:val="22"/>
          <w:rtl/>
          <w:szCs w:val="22"/>
        </w:rPr>
        <w:t>5. לא נכון – באתיופיה לא נחגג חנוכה כי הסיפור מאוחר לקהילה</w:t>
      </w:r>
    </w:p>
    <w:p>
      <w:pPr>
        <w:bidi/>
        <w:spacing w:after="40"/>
        <w:jc w:val="right"/>
      </w:pPr>
      <w:r>
        <w:rPr>
          <w:rFonts w:ascii="Arial" w:hAnsi="Arial" w:cs="Arial" w:eastAsia="Arial"/>
          <w:lang w:val="he-IL" w:bidi="he-IL"/>
          <w:sz w:val="22"/>
          <w:rtl/>
          <w:szCs w:val="22"/>
        </w:rPr>
        <w:t>6. נכון – כך מסופר בסיפור המכבים</w:t>
      </w:r>
    </w:p>
    <w:p>
      <w:pPr>
        <w:bidi/>
        <w:pStyle w:val="Heading3"/>
        <w:spacing w:after="80"/>
        <w:jc w:val="right"/>
      </w:pPr>
      <w:r>
        <w:rPr>
          <w:rFonts w:ascii="Arial" w:hAnsi="Arial" w:cs="Arial" w:eastAsia="Arial"/>
          <w:lang w:val="he-IL" w:bidi="he-IL"/>
          <w:b/>
          <w:color w:val="3182CE"/>
          <w:sz w:val="26"/>
          <w:rtl/>
          <w:szCs w:val="26"/>
          <w:bCs/>
        </w:rPr>
        <w:t>חלק ג׳ – השלמת מילים</w:t>
      </w:r>
    </w:p>
    <w:p>
      <w:pPr>
        <w:bidi/>
        <w:spacing w:after="40"/>
        <w:jc w:val="right"/>
      </w:pPr>
      <w:r>
        <w:rPr>
          <w:rFonts w:ascii="Arial" w:hAnsi="Arial" w:cs="Arial" w:eastAsia="Arial"/>
          <w:lang w:val="he-IL" w:bidi="he-IL"/>
          <w:sz w:val="22"/>
          <w:rtl/>
          <w:szCs w:val="22"/>
        </w:rPr>
        <w:t>1. שמש</w:t>
      </w:r>
    </w:p>
    <w:p>
      <w:pPr>
        <w:bidi/>
        <w:spacing w:after="40"/>
        <w:jc w:val="right"/>
      </w:pPr>
      <w:r>
        <w:rPr>
          <w:rFonts w:ascii="Arial" w:hAnsi="Arial" w:cs="Arial" w:eastAsia="Arial"/>
          <w:lang w:val="he-IL" w:bidi="he-IL"/>
          <w:sz w:val="22"/>
          <w:rtl/>
          <w:szCs w:val="22"/>
        </w:rPr>
        <w:t>2. ספנג׳</w:t>
      </w:r>
    </w:p>
    <w:p>
      <w:pPr>
        <w:bidi/>
        <w:spacing w:after="40"/>
        <w:jc w:val="right"/>
      </w:pPr>
      <w:r>
        <w:rPr>
          <w:rFonts w:ascii="Arial" w:hAnsi="Arial" w:cs="Arial" w:eastAsia="Arial"/>
          <w:lang w:val="he-IL" w:bidi="he-IL"/>
          <w:sz w:val="22"/>
          <w:rtl/>
          <w:szCs w:val="22"/>
        </w:rPr>
        <w:t>3. אנטיוכוס</w:t>
      </w:r>
    </w:p>
    <w:p>
      <w:pPr>
        <w:bidi/>
        <w:spacing w:after="40"/>
        <w:jc w:val="right"/>
      </w:pPr>
      <w:r>
        <w:rPr>
          <w:rFonts w:ascii="Arial" w:hAnsi="Arial" w:cs="Arial" w:eastAsia="Arial"/>
          <w:lang w:val="he-IL" w:bidi="he-IL"/>
          <w:sz w:val="22"/>
          <w:rtl/>
          <w:szCs w:val="22"/>
        </w:rPr>
        <w:t>4. נס</w:t>
      </w:r>
    </w:p>
    <w:p>
      <w:pPr>
        <w:bidi/>
        <w:spacing w:after="40"/>
        <w:jc w:val="right"/>
      </w:pPr>
      <w:r>
        <w:rPr>
          <w:rFonts w:ascii="Arial" w:hAnsi="Arial" w:cs="Arial" w:eastAsia="Arial"/>
          <w:lang w:val="he-IL" w:bidi="he-IL"/>
          <w:sz w:val="22"/>
          <w:rtl/>
          <w:szCs w:val="22"/>
        </w:rPr>
        <w:t>5. ש</w:t>
      </w:r>
    </w:p>
    <w:p>
      <w:pPr>
        <w:bidi/>
        <w:spacing w:after="40"/>
        <w:jc w:val="right"/>
      </w:pPr>
      <w:r>
        <w:rPr>
          <w:rFonts w:ascii="Arial" w:hAnsi="Arial" w:cs="Arial" w:eastAsia="Arial"/>
          <w:lang w:val="he-IL" w:bidi="he-IL"/>
          <w:sz w:val="22"/>
          <w:rtl/>
          <w:szCs w:val="22"/>
        </w:rPr>
        <w:t>6. בנות</w:t>
      </w:r>
    </w:p>
    <w:p>
      <w:pPr>
        <w:bidi/>
        <w:pStyle w:val="Heading3"/>
        <w:spacing w:after="80"/>
        <w:jc w:val="right"/>
      </w:pPr>
      <w:r>
        <w:rPr>
          <w:rFonts w:ascii="Arial" w:hAnsi="Arial" w:cs="Arial" w:eastAsia="Arial"/>
          <w:lang w:val="he-IL" w:bidi="he-IL"/>
          <w:b/>
          <w:color w:val="38A169"/>
          <w:sz w:val="26"/>
          <w:rtl/>
          <w:szCs w:val="26"/>
          <w:bCs/>
        </w:rPr>
        <w:t>חלק ד׳ – התאמה: מנהג וקהילה</w:t>
      </w:r>
    </w:p>
    <w:p>
      <w:pPr>
        <w:bidi/>
        <w:spacing w:after="40"/>
        <w:jc w:val="right"/>
      </w:pPr>
      <w:r>
        <w:rPr>
          <w:rFonts w:ascii="Arial" w:hAnsi="Arial" w:cs="Arial" w:eastAsia="Arial"/>
          <w:lang w:val="he-IL" w:bidi="he-IL"/>
          <w:sz w:val="22"/>
          <w:rtl/>
          <w:szCs w:val="22"/>
        </w:rPr>
        <w:t>1 – ד (יהדות אשכנז)</w:t>
      </w:r>
    </w:p>
    <w:p>
      <w:pPr>
        <w:bidi/>
        <w:spacing w:after="40"/>
        <w:jc w:val="right"/>
      </w:pPr>
      <w:r>
        <w:rPr>
          <w:rFonts w:ascii="Arial" w:hAnsi="Arial" w:cs="Arial" w:eastAsia="Arial"/>
          <w:lang w:val="he-IL" w:bidi="he-IL"/>
          <w:sz w:val="22"/>
          <w:rtl/>
          <w:szCs w:val="22"/>
        </w:rPr>
        <w:t>2 – ה (יהדות מרוקו)</w:t>
      </w:r>
    </w:p>
    <w:p>
      <w:pPr>
        <w:bidi/>
        <w:spacing w:after="40"/>
        <w:jc w:val="right"/>
      </w:pPr>
      <w:r>
        <w:rPr>
          <w:rFonts w:ascii="Arial" w:hAnsi="Arial" w:cs="Arial" w:eastAsia="Arial"/>
          <w:lang w:val="he-IL" w:bidi="he-IL"/>
          <w:sz w:val="22"/>
          <w:rtl/>
          <w:szCs w:val="22"/>
        </w:rPr>
        <w:t>3 – ב (תוניסיה ואלג׳יריה)</w:t>
      </w:r>
    </w:p>
    <w:p>
      <w:pPr>
        <w:bidi/>
        <w:spacing w:after="40"/>
        <w:jc w:val="right"/>
      </w:pPr>
      <w:r>
        <w:rPr>
          <w:rFonts w:ascii="Arial" w:hAnsi="Arial" w:cs="Arial" w:eastAsia="Arial"/>
          <w:lang w:val="he-IL" w:bidi="he-IL"/>
          <w:sz w:val="22"/>
          <w:rtl/>
          <w:szCs w:val="22"/>
        </w:rPr>
        <w:t>4 – א (ביתא ישראל)</w:t>
      </w:r>
    </w:p>
    <w:p>
      <w:pPr>
        <w:bidi/>
        <w:spacing w:after="40"/>
        <w:jc w:val="right"/>
      </w:pPr>
      <w:r>
        <w:rPr>
          <w:rFonts w:ascii="Arial" w:hAnsi="Arial" w:cs="Arial" w:eastAsia="Arial"/>
          <w:lang w:val="he-IL" w:bidi="he-IL"/>
          <w:sz w:val="22"/>
          <w:rtl/>
          <w:szCs w:val="22"/>
        </w:rPr>
        <w:t>5 – ג (ישראל היום)</w:t>
      </w:r>
    </w:p>
    <w:p>
      <w:pPr>
        <w:bidi/>
        <w:pStyle w:val="Heading3"/>
        <w:spacing w:after="80"/>
        <w:jc w:val="right"/>
      </w:pPr>
      <w:r>
        <w:rPr>
          <w:rFonts w:ascii="Arial" w:hAnsi="Arial" w:cs="Arial" w:eastAsia="Arial"/>
          <w:lang w:val="he-IL" w:bidi="he-IL"/>
          <w:b/>
          <w:color w:val="805AD5"/>
          <w:sz w:val="26"/>
          <w:rtl/>
          <w:szCs w:val="26"/>
          <w:bCs/>
        </w:rPr>
        <w:t>חלק ה׳ – סדר נכון של הסיפור</w:t>
      </w:r>
    </w:p>
    <w:p>
      <w:pPr>
        <w:bidi/>
        <w:spacing w:after="40"/>
        <w:jc w:val="right"/>
      </w:pPr>
      <w:r>
        <w:rPr>
          <w:rFonts w:ascii="Arial" w:hAnsi="Arial" w:cs="Arial" w:eastAsia="Arial"/>
          <w:lang w:val="he-IL" w:bidi="he-IL"/>
          <w:sz w:val="22"/>
          <w:rtl/>
          <w:szCs w:val="22"/>
        </w:rPr>
        <w:t>1. אנטיוכוס אסר על היהודים לשמור את מנהגיהם והציב פסלים במקדש</w:t>
      </w:r>
    </w:p>
    <w:p>
      <w:pPr>
        <w:bidi/>
        <w:spacing w:after="40"/>
        <w:jc w:val="right"/>
      </w:pPr>
      <w:r>
        <w:rPr>
          <w:rFonts w:ascii="Arial" w:hAnsi="Arial" w:cs="Arial" w:eastAsia="Arial"/>
          <w:lang w:val="he-IL" w:bidi="he-IL"/>
          <w:sz w:val="22"/>
          <w:rtl/>
          <w:szCs w:val="22"/>
        </w:rPr>
        <w:t>2. משפחת מתתיהו הכהן, ובראשם יהודה המכבי, החליטה לא לוותר</w:t>
      </w:r>
    </w:p>
    <w:p>
      <w:pPr>
        <w:bidi/>
        <w:spacing w:after="40"/>
        <w:jc w:val="right"/>
      </w:pPr>
      <w:r>
        <w:rPr>
          <w:rFonts w:ascii="Arial" w:hAnsi="Arial" w:cs="Arial" w:eastAsia="Arial"/>
          <w:lang w:val="he-IL" w:bidi="he-IL"/>
          <w:sz w:val="22"/>
          <w:rtl/>
          <w:szCs w:val="22"/>
        </w:rPr>
        <w:t>3. קבוצה קטנה של לוחמים הצליחה לחזור לירושלים</w:t>
      </w:r>
    </w:p>
    <w:p>
      <w:pPr>
        <w:bidi/>
        <w:spacing w:after="40"/>
        <w:jc w:val="right"/>
      </w:pPr>
      <w:r>
        <w:rPr>
          <w:rFonts w:ascii="Arial" w:hAnsi="Arial" w:cs="Arial" w:eastAsia="Arial"/>
          <w:lang w:val="he-IL" w:bidi="he-IL"/>
          <w:sz w:val="22"/>
          <w:rtl/>
          <w:szCs w:val="22"/>
        </w:rPr>
        <w:t>4. ניקו את המקדש ובנו מזבח חדש – חנוכת המקדש</w:t>
      </w:r>
    </w:p>
    <w:p>
      <w:pPr>
        <w:bidi/>
        <w:spacing w:after="40"/>
        <w:jc w:val="right"/>
      </w:pPr>
      <w:r>
        <w:rPr>
          <w:rFonts w:ascii="Arial" w:hAnsi="Arial" w:cs="Arial" w:eastAsia="Arial"/>
          <w:lang w:val="he-IL" w:bidi="he-IL"/>
          <w:sz w:val="22"/>
          <w:rtl/>
          <w:szCs w:val="22"/>
        </w:rPr>
        <w:t>5. מצאו פך שמן אחד שהספיק ליום אך דלק שמונה ימים</w:t>
      </w:r>
    </w:p>
    <w:p>
      <w:pPr>
        <w:bidi/>
        <w:pStyle w:val="Heading3"/>
        <w:spacing w:after="80"/>
        <w:jc w:val="right"/>
      </w:pPr>
      <w:r>
        <w:rPr>
          <w:rFonts w:ascii="Arial" w:hAnsi="Arial" w:cs="Arial" w:eastAsia="Arial"/>
          <w:lang w:val="he-IL" w:bidi="he-IL"/>
          <w:b/>
          <w:color w:val="D53F8C"/>
          <w:sz w:val="26"/>
          <w:rtl/>
          <w:szCs w:val="26"/>
          <w:bCs/>
        </w:rPr>
        <w:t>חלק ו׳ – מחשבה על מורשת</w:t>
      </w:r>
    </w:p>
    <w:p>
      <w:pPr>
        <w:bidi/>
        <w:spacing w:after="40"/>
        <w:jc w:val="right"/>
      </w:pPr>
      <w:r>
        <w:rPr>
          <w:rFonts w:ascii="Arial" w:hAnsi="Arial" w:cs="Arial" w:eastAsia="Arial"/>
          <w:lang w:val="he-IL" w:bidi="he-IL"/>
          <w:sz w:val="22"/>
          <w:rtl/>
          <w:szCs w:val="22"/>
        </w:rPr>
        <w:t>1. חנוכייה עתיקה שעברה דורות (נוגה), נרות שהתחילו רק בארץ (אלמז), נר שהיה סוד ומודלק בשקט (מקסים)</w:t>
      </w:r>
    </w:p>
    <w:p>
      <w:pPr>
        <w:bidi/>
        <w:spacing w:after="40"/>
        <w:jc w:val="right"/>
      </w:pPr>
      <w:r>
        <w:rPr>
          <w:rFonts w:ascii="Arial" w:hAnsi="Arial" w:cs="Arial" w:eastAsia="Arial"/>
          <w:lang w:val="he-IL" w:bidi="he-IL"/>
          <w:sz w:val="22"/>
          <w:rtl/>
          <w:szCs w:val="22"/>
        </w:rPr>
        <w:t>2. תשובה אישית - מתכון, שיר, מנהג או חפץ חדש</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שמונה - כמספר הימים שדלק השמן</w:t>
      </w:r>
    </w:p>
    <w:p>
      <w:pPr>
        <w:bidi/>
        <w:spacing w:after="80"/>
        <w:jc w:val="right"/>
      </w:pPr>
      <w:r>
        <w:rPr>
          <w:rFonts w:ascii="Arial" w:hAnsi="Arial" w:cs="Arial" w:eastAsia="Arial"/>
          <w:lang w:val="he-IL" w:bidi="he-IL"/>
          <w:sz w:val="22"/>
          <w:rtl/>
          <w:szCs w:val="22"/>
        </w:rPr>
        <w:t>• כל תשובה עם דוגמה מהדף (לביבות/ספנג׳/סביבון/חג הבנות)</w:t>
      </w:r>
    </w:p>
    <w:p>
      <w:pPr>
        <w:bidi/>
        <w:spacing w:after="80"/>
        <w:jc w:val="right"/>
      </w:pPr>
      <w:r>
        <w:rPr>
          <w:rFonts w:ascii="Arial" w:hAnsi="Arial" w:cs="Arial" w:eastAsia="Arial"/>
          <w:lang w:val="he-IL" w:bidi="he-IL"/>
          <w:sz w:val="22"/>
          <w:rtl/>
          <w:szCs w:val="22"/>
        </w:rPr>
        <w:t>• להציב את החנוכייה בחלון כדי שהאור והסיפור יראו לכולם</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לפתוח את השיעור בשאלה אישית: איך מדליקים חנוכה בבית שלכם?</w:t>
      </w:r>
    </w:p>
    <w:p>
      <w:pPr>
        <w:bidi/>
        <w:spacing w:after="80"/>
        <w:jc w:val="right"/>
      </w:pPr>
      <w:r>
        <w:rPr>
          <w:rFonts w:ascii="Arial" w:hAnsi="Arial" w:cs="Arial" w:eastAsia="Arial"/>
          <w:lang w:val="he-IL" w:bidi="he-IL"/>
          <w:sz w:val="22"/>
          <w:rtl/>
          <w:szCs w:val="22"/>
        </w:rPr>
        <w:t>• כדאי להשתמש בסיפור על נוגה ואלמז כדי לפתוח שיחה על מורשת חדשה לעומת מורשת ישנה</w:t>
      </w:r>
    </w:p>
    <w:p>
      <w:pPr>
        <w:bidi/>
        <w:spacing w:after="80"/>
        <w:jc w:val="right"/>
      </w:pPr>
      <w:r>
        <w:rPr>
          <w:rFonts w:ascii="Arial" w:hAnsi="Arial" w:cs="Arial" w:eastAsia="Arial"/>
          <w:lang w:val="he-IL" w:bidi="he-IL"/>
          <w:sz w:val="22"/>
          <w:rtl/>
          <w:szCs w:val="22"/>
        </w:rPr>
        <w:t>• אפשר לשלב משימה מעשית מתוך 8 הנרות כהמשך לדף</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מורשת חיה – מה עובר מדור לדור ואיך היא חיה בתוכנו</w:t>
            </w:r>
          </w:p>
          <w:p>
            <w:pPr>
              <w:bidi/>
              <w:jc w:val="right"/>
            </w:pPr>
            <w:r>
              <w:rPr>
                <w:rFonts w:ascii="Arial" w:hAnsi="Arial" w:cs="Arial" w:eastAsia="Arial"/>
                <w:lang w:val="he-IL" w:bidi="he-IL"/>
                <w:b/>
                <w:color w:val="3C1361"/>
                <w:sz w:val="32"/>
                <w:rtl/>
                <w:szCs w:val="32"/>
                <w:bCs/>
              </w:rPr>
              <w:t>דף תרגול: חנוכה – מורשת של אור</w:t>
            </w:r>
          </w:p>
        </w:tc>
        <w:tc>
          <w:tcPr>
            <w:tcW w:type="dxa" w:w="2211"/>
            <w:shd w:val="clear" w:fill="FFF5E6"/>
          </w:tcPr>
          <w:p>
            <w:pPr>
              <w:bidi/>
              <w:jc w:val="right"/>
            </w:pPr>
            <w:r>
              <w:rPr>
                <w:rFonts w:ascii="Arial" w:hAnsi="Arial" w:cs="Arial" w:eastAsia="Arial"/>
                <w:lang w:val="he-IL" w:bidi="he-IL"/>
                <w:b/>
                <w:sz w:val="22"/>
                <w:rtl/>
                <w:szCs w:val="22"/>
                <w:bCs/>
              </w:rPr>
              <w:t>דף התלמיד/ה · רגיל</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חנוכה הוא חג של שמונה ימים שמזכיר את חנוכת בית המקדש ואת נס פך השמן. בדף הזה נתרגל את סיפור החג, את המנהגים שלו ואת הדרכים השונות שבהן הוא עובר מדור לדור.</w:t>
      </w:r>
    </w:p>
    <w:p>
      <w:pPr>
        <w:bidi/>
        <w:pStyle w:val="Heading2"/>
        <w:spacing w:after="80"/>
        <w:jc w:val="right"/>
      </w:pPr>
      <w:r>
        <w:rPr>
          <w:rFonts w:ascii="Arial" w:hAnsi="Arial" w:cs="Arial" w:eastAsia="Arial"/>
          <w:lang w:val="he-IL" w:bidi="he-IL"/>
          <w:b/>
          <w:color w:val="E53E3E"/>
          <w:sz w:val="28"/>
          <w:rtl/>
          <w:szCs w:val="28"/>
          <w:bCs/>
        </w:rPr>
        <w:t>1  חלק א׳ – הבנת הסיפור והחג</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חנוכה מזכיר בעיקר:</w:t>
      </w:r>
    </w:p>
    <w:p>
      <w:pPr>
        <w:bidi/>
        <w:spacing w:after="20"/>
        <w:jc w:val="right"/>
      </w:pPr>
      <w:r>
        <w:rPr>
          <w:rFonts w:ascii="Arial" w:hAnsi="Arial" w:cs="Arial" w:eastAsia="Arial"/>
          <w:lang w:val="he-IL" w:bidi="he-IL"/>
          <w:sz w:val="24"/>
          <w:rtl/>
          <w:szCs w:val="24"/>
        </w:rPr>
        <w:t xml:space="preserve">      ☐ א. חנוכת בית המקדש ונס פך השמן</w:t>
      </w:r>
    </w:p>
    <w:p>
      <w:pPr>
        <w:bidi/>
        <w:spacing w:after="20"/>
        <w:jc w:val="right"/>
      </w:pPr>
      <w:r>
        <w:rPr>
          <w:rFonts w:ascii="Arial" w:hAnsi="Arial" w:cs="Arial" w:eastAsia="Arial"/>
          <w:lang w:val="he-IL" w:bidi="he-IL"/>
          <w:sz w:val="24"/>
          <w:rtl/>
          <w:szCs w:val="24"/>
        </w:rPr>
        <w:t xml:space="preserve">      ☐ ב. יציאת מצרים</w:t>
      </w:r>
    </w:p>
    <w:p>
      <w:pPr>
        <w:bidi/>
        <w:spacing w:after="20"/>
        <w:jc w:val="right"/>
      </w:pPr>
      <w:r>
        <w:rPr>
          <w:rFonts w:ascii="Arial" w:hAnsi="Arial" w:cs="Arial" w:eastAsia="Arial"/>
          <w:lang w:val="he-IL" w:bidi="he-IL"/>
          <w:sz w:val="24"/>
          <w:rtl/>
          <w:szCs w:val="24"/>
        </w:rPr>
        <w:t xml:space="preserve">      ☐ ג. מתן תורה</w:t>
      </w:r>
    </w:p>
    <w:p>
      <w:pPr>
        <w:bidi/>
        <w:spacing w:after="20"/>
        <w:jc w:val="right"/>
      </w:pPr>
      <w:r>
        <w:rPr>
          <w:rFonts w:ascii="Arial" w:hAnsi="Arial" w:cs="Arial" w:eastAsia="Arial"/>
          <w:lang w:val="he-IL" w:bidi="he-IL"/>
          <w:sz w:val="24"/>
          <w:rtl/>
          <w:szCs w:val="24"/>
        </w:rPr>
        <w:t xml:space="preserve">      ☐ ד. חורבן בית ראשון</w:t>
      </w:r>
    </w:p>
    <w:p>
      <w:pPr>
        <w:bidi/>
        <w:spacing w:after="20"/>
        <w:jc w:val="right"/>
      </w:pPr>
      <w:r>
        <w:rPr>
          <w:rFonts w:ascii="Arial" w:hAnsi="Arial" w:cs="Arial" w:eastAsia="Arial"/>
          <w:lang w:val="he-IL" w:bidi="he-IL"/>
          <w:b/>
          <w:sz w:val="24"/>
          <w:rtl/>
          <w:szCs w:val="24"/>
          <w:bCs/>
        </w:rPr>
        <w:t>2. כמה ימים נמשך חג חנוכה?</w:t>
      </w:r>
    </w:p>
    <w:p>
      <w:pPr>
        <w:bidi/>
        <w:spacing w:after="20"/>
        <w:jc w:val="right"/>
      </w:pPr>
      <w:r>
        <w:rPr>
          <w:rFonts w:ascii="Arial" w:hAnsi="Arial" w:cs="Arial" w:eastAsia="Arial"/>
          <w:lang w:val="he-IL" w:bidi="he-IL"/>
          <w:sz w:val="24"/>
          <w:rtl/>
          <w:szCs w:val="24"/>
        </w:rPr>
        <w:t xml:space="preserve">      ☐ א. שבעה</w:t>
      </w:r>
    </w:p>
    <w:p>
      <w:pPr>
        <w:bidi/>
        <w:spacing w:after="20"/>
        <w:jc w:val="right"/>
      </w:pPr>
      <w:r>
        <w:rPr>
          <w:rFonts w:ascii="Arial" w:hAnsi="Arial" w:cs="Arial" w:eastAsia="Arial"/>
          <w:lang w:val="he-IL" w:bidi="he-IL"/>
          <w:sz w:val="24"/>
          <w:rtl/>
          <w:szCs w:val="24"/>
        </w:rPr>
        <w:t xml:space="preserve">      ☐ ב. שמונה</w:t>
      </w:r>
    </w:p>
    <w:p>
      <w:pPr>
        <w:bidi/>
        <w:spacing w:after="20"/>
        <w:jc w:val="right"/>
      </w:pPr>
      <w:r>
        <w:rPr>
          <w:rFonts w:ascii="Arial" w:hAnsi="Arial" w:cs="Arial" w:eastAsia="Arial"/>
          <w:lang w:val="he-IL" w:bidi="he-IL"/>
          <w:sz w:val="24"/>
          <w:rtl/>
          <w:szCs w:val="24"/>
        </w:rPr>
        <w:t xml:space="preserve">      ☐ ג. תשעה</w:t>
      </w:r>
    </w:p>
    <w:p>
      <w:pPr>
        <w:bidi/>
        <w:spacing w:after="20"/>
        <w:jc w:val="right"/>
      </w:pPr>
      <w:r>
        <w:rPr>
          <w:rFonts w:ascii="Arial" w:hAnsi="Arial" w:cs="Arial" w:eastAsia="Arial"/>
          <w:lang w:val="he-IL" w:bidi="he-IL"/>
          <w:sz w:val="24"/>
          <w:rtl/>
          <w:szCs w:val="24"/>
        </w:rPr>
        <w:t xml:space="preserve">      ☐ ד. עשרה</w:t>
      </w:r>
    </w:p>
    <w:p>
      <w:pPr>
        <w:bidi/>
        <w:spacing w:after="20"/>
        <w:jc w:val="right"/>
      </w:pPr>
      <w:r>
        <w:rPr>
          <w:rFonts w:ascii="Arial" w:hAnsi="Arial" w:cs="Arial" w:eastAsia="Arial"/>
          <w:lang w:val="he-IL" w:bidi="he-IL"/>
          <w:b/>
          <w:sz w:val="24"/>
          <w:rtl/>
          <w:szCs w:val="24"/>
          <w:bCs/>
        </w:rPr>
        <w:t>3. מי עמד בראש המכבים?</w:t>
      </w:r>
    </w:p>
    <w:p>
      <w:pPr>
        <w:bidi/>
        <w:spacing w:after="20"/>
        <w:jc w:val="right"/>
      </w:pPr>
      <w:r>
        <w:rPr>
          <w:rFonts w:ascii="Arial" w:hAnsi="Arial" w:cs="Arial" w:eastAsia="Arial"/>
          <w:lang w:val="he-IL" w:bidi="he-IL"/>
          <w:sz w:val="24"/>
          <w:rtl/>
          <w:szCs w:val="24"/>
        </w:rPr>
        <w:t xml:space="preserve">      ☐ א. אנטיוכוס</w:t>
      </w:r>
    </w:p>
    <w:p>
      <w:pPr>
        <w:bidi/>
        <w:spacing w:after="20"/>
        <w:jc w:val="right"/>
      </w:pPr>
      <w:r>
        <w:rPr>
          <w:rFonts w:ascii="Arial" w:hAnsi="Arial" w:cs="Arial" w:eastAsia="Arial"/>
          <w:lang w:val="he-IL" w:bidi="he-IL"/>
          <w:sz w:val="24"/>
          <w:rtl/>
          <w:szCs w:val="24"/>
        </w:rPr>
        <w:t xml:space="preserve">      ☐ ב. מתתיהו הכהן</w:t>
      </w:r>
    </w:p>
    <w:p>
      <w:pPr>
        <w:bidi/>
        <w:spacing w:after="20"/>
        <w:jc w:val="right"/>
      </w:pPr>
      <w:r>
        <w:rPr>
          <w:rFonts w:ascii="Arial" w:hAnsi="Arial" w:cs="Arial" w:eastAsia="Arial"/>
          <w:lang w:val="he-IL" w:bidi="he-IL"/>
          <w:sz w:val="24"/>
          <w:rtl/>
          <w:szCs w:val="24"/>
        </w:rPr>
        <w:t xml:space="preserve">      ☐ ג. יהודה המכבי</w:t>
      </w:r>
    </w:p>
    <w:p>
      <w:pPr>
        <w:bidi/>
        <w:spacing w:after="20"/>
        <w:jc w:val="right"/>
      </w:pPr>
      <w:r>
        <w:rPr>
          <w:rFonts w:ascii="Arial" w:hAnsi="Arial" w:cs="Arial" w:eastAsia="Arial"/>
          <w:lang w:val="he-IL" w:bidi="he-IL"/>
          <w:sz w:val="24"/>
          <w:rtl/>
          <w:szCs w:val="24"/>
        </w:rPr>
        <w:t xml:space="preserve">      ☐ ד. זכריה</w:t>
      </w:r>
    </w:p>
    <w:p>
      <w:pPr>
        <w:bidi/>
        <w:spacing w:after="20"/>
        <w:jc w:val="right"/>
      </w:pPr>
      <w:r>
        <w:rPr>
          <w:rFonts w:ascii="Arial" w:hAnsi="Arial" w:cs="Arial" w:eastAsia="Arial"/>
          <w:lang w:val="he-IL" w:bidi="he-IL"/>
          <w:b/>
          <w:sz w:val="24"/>
          <w:rtl/>
          <w:szCs w:val="24"/>
          <w:bCs/>
        </w:rPr>
        <w:t>4. לפי הסיפור בתלמוד, פך השמן שנמצא במקדש הספיק ל:</w:t>
      </w:r>
    </w:p>
    <w:p>
      <w:pPr>
        <w:bidi/>
        <w:spacing w:after="20"/>
        <w:jc w:val="right"/>
      </w:pPr>
      <w:r>
        <w:rPr>
          <w:rFonts w:ascii="Arial" w:hAnsi="Arial" w:cs="Arial" w:eastAsia="Arial"/>
          <w:lang w:val="he-IL" w:bidi="he-IL"/>
          <w:sz w:val="24"/>
          <w:rtl/>
          <w:szCs w:val="24"/>
        </w:rPr>
        <w:t xml:space="preserve">      ☐ א. יום אחד בלבד</w:t>
      </w:r>
    </w:p>
    <w:p>
      <w:pPr>
        <w:bidi/>
        <w:spacing w:after="20"/>
        <w:jc w:val="right"/>
      </w:pPr>
      <w:r>
        <w:rPr>
          <w:rFonts w:ascii="Arial" w:hAnsi="Arial" w:cs="Arial" w:eastAsia="Arial"/>
          <w:lang w:val="he-IL" w:bidi="he-IL"/>
          <w:sz w:val="24"/>
          <w:rtl/>
          <w:szCs w:val="24"/>
        </w:rPr>
        <w:t xml:space="preserve">      ☐ ב. שמונה ימים מראש</w:t>
      </w:r>
    </w:p>
    <w:p>
      <w:pPr>
        <w:bidi/>
        <w:spacing w:after="20"/>
        <w:jc w:val="right"/>
      </w:pPr>
      <w:r>
        <w:rPr>
          <w:rFonts w:ascii="Arial" w:hAnsi="Arial" w:cs="Arial" w:eastAsia="Arial"/>
          <w:lang w:val="he-IL" w:bidi="he-IL"/>
          <w:sz w:val="24"/>
          <w:rtl/>
          <w:szCs w:val="24"/>
        </w:rPr>
        <w:t xml:space="preserve">      ☐ ג. שבוע שלם</w:t>
      </w:r>
    </w:p>
    <w:p>
      <w:pPr>
        <w:bidi/>
        <w:spacing w:after="20"/>
        <w:jc w:val="right"/>
      </w:pPr>
      <w:r>
        <w:rPr>
          <w:rFonts w:ascii="Arial" w:hAnsi="Arial" w:cs="Arial" w:eastAsia="Arial"/>
          <w:lang w:val="he-IL" w:bidi="he-IL"/>
          <w:sz w:val="24"/>
          <w:rtl/>
          <w:szCs w:val="24"/>
        </w:rPr>
        <w:t xml:space="preserve">      ☐ ד. לא ידוע כמה</w:t>
      </w:r>
    </w:p>
    <w:p>
      <w:pPr>
        <w:bidi/>
        <w:spacing w:after="20"/>
        <w:jc w:val="right"/>
      </w:pPr>
      <w:r>
        <w:rPr>
          <w:rFonts w:ascii="Arial" w:hAnsi="Arial" w:cs="Arial" w:eastAsia="Arial"/>
          <w:lang w:val="he-IL" w:bidi="he-IL"/>
          <w:b/>
          <w:sz w:val="24"/>
          <w:rtl/>
          <w:szCs w:val="24"/>
          <w:bCs/>
        </w:rPr>
        <w:t>5. את החנוכייה מציבים בפתח הבית או בחלון כדי:</w:t>
      </w:r>
    </w:p>
    <w:p>
      <w:pPr>
        <w:bidi/>
        <w:spacing w:after="20"/>
        <w:jc w:val="right"/>
      </w:pPr>
      <w:r>
        <w:rPr>
          <w:rFonts w:ascii="Arial" w:hAnsi="Arial" w:cs="Arial" w:eastAsia="Arial"/>
          <w:lang w:val="he-IL" w:bidi="he-IL"/>
          <w:sz w:val="24"/>
          <w:rtl/>
          <w:szCs w:val="24"/>
        </w:rPr>
        <w:t xml:space="preserve">      ☐ א. שתהיה מוגנת מרוח</w:t>
      </w:r>
    </w:p>
    <w:p>
      <w:pPr>
        <w:bidi/>
        <w:spacing w:after="20"/>
        <w:jc w:val="right"/>
      </w:pPr>
      <w:r>
        <w:rPr>
          <w:rFonts w:ascii="Arial" w:hAnsi="Arial" w:cs="Arial" w:eastAsia="Arial"/>
          <w:lang w:val="he-IL" w:bidi="he-IL"/>
          <w:sz w:val="24"/>
          <w:rtl/>
          <w:szCs w:val="24"/>
        </w:rPr>
        <w:t xml:space="preserve">      ☐ ב. לפרסם את הנס ולשתף אחרים באור</w:t>
      </w:r>
    </w:p>
    <w:p>
      <w:pPr>
        <w:bidi/>
        <w:spacing w:after="20"/>
        <w:jc w:val="right"/>
      </w:pPr>
      <w:r>
        <w:rPr>
          <w:rFonts w:ascii="Arial" w:hAnsi="Arial" w:cs="Arial" w:eastAsia="Arial"/>
          <w:lang w:val="he-IL" w:bidi="he-IL"/>
          <w:sz w:val="24"/>
          <w:rtl/>
          <w:szCs w:val="24"/>
        </w:rPr>
        <w:t xml:space="preserve">      ☐ ג. כדי שלא תתלכלך</w:t>
      </w:r>
    </w:p>
    <w:p>
      <w:pPr>
        <w:bidi/>
        <w:spacing w:after="20"/>
        <w:jc w:val="right"/>
      </w:pPr>
      <w:r>
        <w:rPr>
          <w:rFonts w:ascii="Arial" w:hAnsi="Arial" w:cs="Arial" w:eastAsia="Arial"/>
          <w:lang w:val="he-IL" w:bidi="he-IL"/>
          <w:sz w:val="24"/>
          <w:rtl/>
          <w:szCs w:val="24"/>
        </w:rPr>
        <w:t xml:space="preserve">      ☐ ד. כי אין מקום בבית</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נכון או לא נכון</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החג נקרא חנוכה כי ניקו את המקדש ובנו מזבח חדש – התחלה חדשה.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בכל לילה מדליקים את כל הנרות יחד מהלילה הראשון.</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בישראל כתוב על הסביבון האותיות נ ג ה ש.</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בקהילות מצפון אפריקה נחגג חג הבנות בראש חודש טבת.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5</w:t>
            </w:r>
          </w:p>
        </w:tc>
        <w:tc>
          <w:tcPr>
            <w:tcW w:type="dxa" w:w="6463"/>
          </w:tcPr>
          <w:p>
            <w:pPr>
              <w:bidi/>
              <w:jc w:val="right"/>
            </w:pPr>
            <w:r>
              <w:rPr>
                <w:rFonts w:ascii="Arial" w:hAnsi="Arial" w:cs="Arial" w:eastAsia="Arial"/>
                <w:lang w:val="he-IL" w:bidi="he-IL"/>
                <w:sz w:val="24"/>
                <w:rtl/>
                <w:szCs w:val="24"/>
              </w:rPr>
              <w:t>בביתא ישראל (יהדות אתיופיה) חגגו חנוכה כמו בשאר הקהילות מדורי דורות.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6</w:t>
            </w:r>
          </w:p>
        </w:tc>
        <w:tc>
          <w:tcPr>
            <w:tcW w:type="dxa" w:w="6463"/>
          </w:tcPr>
          <w:p>
            <w:pPr>
              <w:bidi/>
              <w:jc w:val="right"/>
            </w:pPr>
            <w:r>
              <w:rPr>
                <w:rFonts w:ascii="Arial" w:hAnsi="Arial" w:cs="Arial" w:eastAsia="Arial"/>
                <w:lang w:val="he-IL" w:bidi="he-IL"/>
                <w:sz w:val="24"/>
                <w:rtl/>
                <w:szCs w:val="24"/>
              </w:rPr>
              <w:t>מתתיהו הכהן ובניו החליטו לא לוותר על המורשת שלהם.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השלמת מילים</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ה__________ הוא הנר שבעזרתו מדליקים את שאר נרות החנוכייה.</w:t>
      </w:r>
    </w:p>
    <w:p>
      <w:pPr>
        <w:bidi/>
        <w:spacing w:after="80"/>
        <w:jc w:val="right"/>
      </w:pPr>
      <w:r>
        <w:rPr>
          <w:rFonts w:ascii="Arial" w:hAnsi="Arial" w:cs="Arial" w:eastAsia="Arial"/>
          <w:lang w:val="he-IL" w:bidi="he-IL"/>
          <w:sz w:val="24"/>
          <w:rtl/>
          <w:szCs w:val="24"/>
        </w:rPr>
        <w:t>2. מאכל עגול ומתוק מהמטבח המרוקאי נקרא __________.</w:t>
      </w:r>
    </w:p>
    <w:p>
      <w:pPr>
        <w:bidi/>
        <w:spacing w:after="80"/>
        <w:jc w:val="right"/>
      </w:pPr>
      <w:r>
        <w:rPr>
          <w:rFonts w:ascii="Arial" w:hAnsi="Arial" w:cs="Arial" w:eastAsia="Arial"/>
          <w:lang w:val="he-IL" w:bidi="he-IL"/>
          <w:sz w:val="24"/>
          <w:rtl/>
          <w:szCs w:val="24"/>
        </w:rPr>
        <w:t>3. המלך היווני שאסר על היהודים לשמור את מנהגיהם נקרא __________.</w:t>
      </w:r>
    </w:p>
    <w:p>
      <w:pPr>
        <w:bidi/>
        <w:spacing w:after="80"/>
        <w:jc w:val="right"/>
      </w:pPr>
      <w:r>
        <w:rPr>
          <w:rFonts w:ascii="Arial" w:hAnsi="Arial" w:cs="Arial" w:eastAsia="Arial"/>
          <w:lang w:val="he-IL" w:bidi="he-IL"/>
          <w:sz w:val="24"/>
          <w:rtl/>
          <w:szCs w:val="24"/>
        </w:rPr>
        <w:t>4. הרעיון שהאור צריך להיראות החוצה נקרא פרסום ה__________.</w:t>
      </w:r>
    </w:p>
    <w:p>
      <w:pPr>
        <w:bidi/>
        <w:spacing w:after="80"/>
        <w:jc w:val="right"/>
      </w:pPr>
      <w:r>
        <w:rPr>
          <w:rFonts w:ascii="Arial" w:hAnsi="Arial" w:cs="Arial" w:eastAsia="Arial"/>
          <w:lang w:val="he-IL" w:bidi="he-IL"/>
          <w:sz w:val="24"/>
          <w:rtl/>
          <w:szCs w:val="24"/>
        </w:rPr>
        <w:t>5. בשאר העולם כתוב על הסביבון נ ג ה __________.</w:t>
      </w:r>
    </w:p>
    <w:p>
      <w:pPr>
        <w:bidi/>
        <w:spacing w:after="80"/>
        <w:jc w:val="right"/>
      </w:pPr>
      <w:r>
        <w:rPr>
          <w:rFonts w:ascii="Arial" w:hAnsi="Arial" w:cs="Arial" w:eastAsia="Arial"/>
          <w:lang w:val="he-IL" w:bidi="he-IL"/>
          <w:sz w:val="24"/>
          <w:rtl/>
          <w:szCs w:val="24"/>
        </w:rPr>
        <w:t>6. יום שבו מכבדים בנות ונשים בקהילות צפון אפריקה נקרא חג ה__________.</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התאמה: מנהג וקהילה</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לביבות תפוחי אדמה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ביתא ישראל</w:t>
            </w:r>
          </w:p>
        </w:tc>
      </w:tr>
      <w:tr>
        <w:tc>
          <w:tcPr>
            <w:tcW w:type="dxa" w:w="3969"/>
          </w:tcPr>
          <w:p>
            <w:pPr>
              <w:bidi/>
              <w:jc w:val="right"/>
            </w:pPr>
            <w:r>
              <w:rPr>
                <w:rFonts w:ascii="Arial" w:hAnsi="Arial" w:cs="Arial" w:eastAsia="Arial"/>
                <w:lang w:val="he-IL" w:bidi="he-IL"/>
                <w:sz w:val="24"/>
                <w:rtl/>
                <w:szCs w:val="24"/>
              </w:rPr>
              <w:t>2. ספנג׳ וחנוכייה מתכת על הקיר</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תוניסיה ואלג׳יריה</w:t>
            </w:r>
          </w:p>
        </w:tc>
      </w:tr>
      <w:tr>
        <w:tc>
          <w:tcPr>
            <w:tcW w:type="dxa" w:w="3969"/>
          </w:tcPr>
          <w:p>
            <w:pPr>
              <w:bidi/>
              <w:jc w:val="right"/>
            </w:pPr>
            <w:r>
              <w:rPr>
                <w:rFonts w:ascii="Arial" w:hAnsi="Arial" w:cs="Arial" w:eastAsia="Arial"/>
                <w:lang w:val="he-IL" w:bidi="he-IL"/>
                <w:sz w:val="24"/>
                <w:rtl/>
                <w:szCs w:val="24"/>
              </w:rPr>
              <w:t>3. חג הבנות בראש חודש טבת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ישראל היום</w:t>
            </w:r>
          </w:p>
        </w:tc>
      </w:tr>
      <w:tr>
        <w:tc>
          <w:tcPr>
            <w:tcW w:type="dxa" w:w="3969"/>
          </w:tcPr>
          <w:p>
            <w:pPr>
              <w:bidi/>
              <w:jc w:val="right"/>
            </w:pPr>
            <w:r>
              <w:rPr>
                <w:rFonts w:ascii="Arial" w:hAnsi="Arial" w:cs="Arial" w:eastAsia="Arial"/>
                <w:lang w:val="he-IL" w:bidi="he-IL"/>
                <w:sz w:val="24"/>
                <w:rtl/>
                <w:szCs w:val="24"/>
              </w:rPr>
              <w:t>4. חנוכה הפך למסורת רק בדורות האחרונים בארץ</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יהדות אשכנז</w:t>
            </w:r>
          </w:p>
        </w:tc>
      </w:tr>
      <w:tr>
        <w:tc>
          <w:tcPr>
            <w:tcW w:type="dxa" w:w="3969"/>
          </w:tcPr>
          <w:p>
            <w:pPr>
              <w:bidi/>
              <w:jc w:val="right"/>
            </w:pPr>
            <w:r>
              <w:rPr>
                <w:rFonts w:ascii="Arial" w:hAnsi="Arial" w:cs="Arial" w:eastAsia="Arial"/>
                <w:lang w:val="he-IL" w:bidi="he-IL"/>
                <w:sz w:val="24"/>
                <w:rtl/>
                <w:szCs w:val="24"/>
              </w:rPr>
              <w:t>5. נ ג ה פ – נס גדול היה פה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יהדות מרוקו</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סדר נכון של הסיפור</w:t>
      </w:r>
    </w:p>
    <w:p>
      <w:pPr>
        <w:bidi/>
        <w:spacing w:after="80"/>
        <w:jc w:val="right"/>
      </w:pPr>
      <w:r>
        <w:rPr>
          <w:rFonts w:ascii="Arial" w:hAnsi="Arial" w:cs="Arial" w:eastAsia="Arial"/>
          <w:lang w:val="he-IL" w:bidi="he-IL"/>
          <w:color w:val="555555"/>
          <w:sz w:val="22"/>
          <w:rtl/>
          <w:szCs w:val="22"/>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ניקו את המקדש ובנו מזבח חדש – חנוכת המקדש</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אנטיוכוס אסר על היהודים לשמור את מנהגיהם והציב פסלים במקדש</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משפחת מתתיהו הכהן, ובראשם יהודה המכבי, החליטה לא לוותר</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מצאו פך שמן אחד שהספיק ליום אך דלק שמונה ימים</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קבוצה קטנה של לוחמים הצליחה לחזור לירושלים</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מחשבה על מורשת</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בסיפור ׳הנר של סבתא רחל והנר של אלמז׳ יש שלוש משפחות עם יחס שונה לחנוכה. תארו בקצרה את שלוש הדרכים השונות שבהן המשפחות חוו את החג.</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אלמז מחליטה להתחיל מסורת חדשה משלה. מה הייתם רוצים להתחיל השנה כדי שיעבור הלאה למשפחה שלכם בעתיד?</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מה המספר הקסום של נרות חנוכה ולמה דווקא הוא?</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תנו דוגמה אחת למנהג חנוכה ששונה בין קהילה אחת לאחרת</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מה זה פרסום הנס, ולמה הוא חשוב?</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חנוכה – מורשת של אור</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