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מורשת חיה – מה עובר מדור לדור ואיך היא חיה בתוכנו</w:t>
            </w:r>
          </w:p>
          <w:p>
            <w:pPr>
              <w:bidi/>
              <w:jc w:val="right"/>
            </w:pPr>
            <w:r>
              <w:rPr>
                <w:rFonts w:ascii="Arial" w:hAnsi="Arial" w:cs="Arial" w:eastAsia="Arial"/>
                <w:lang w:val="he-IL" w:bidi="he-IL"/>
                <w:b/>
                <w:color w:val="3C1361"/>
                <w:sz w:val="32"/>
                <w:rtl/>
                <w:szCs w:val="32"/>
                <w:bCs/>
              </w:rPr>
              <w:t>דף תרגול: חנוכה – מורשת של אור</w:t>
            </w:r>
          </w:p>
        </w:tc>
        <w:tc>
          <w:tcPr>
            <w:tcW w:type="dxa" w:w="2211"/>
            <w:shd w:val="clear" w:fill="FFF5E6"/>
          </w:tcPr>
          <w:p>
            <w:pPr>
              <w:bidi/>
              <w:jc w:val="right"/>
            </w:pPr>
            <w:r>
              <w:rPr>
                <w:rFonts w:ascii="Arial" w:hAnsi="Arial" w:cs="Arial" w:eastAsia="Arial"/>
                <w:lang w:val="he-IL" w:bidi="he-IL"/>
                <w:b/>
                <w:sz w:val="22"/>
                <w:rtl/>
                <w:szCs w:val="22"/>
                <w:bCs/>
              </w:rPr>
              <w:t>מהדורה למורה · חנ״מ</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סיפור חנוכה ואת המנהגים שלו</w:t>
      </w:r>
    </w:p>
    <w:p>
      <w:pPr>
        <w:bidi/>
        <w:spacing w:after="80"/>
        <w:jc w:val="right"/>
      </w:pPr>
      <w:r>
        <w:rPr>
          <w:rFonts w:ascii="Arial" w:hAnsi="Arial" w:cs="Arial" w:eastAsia="Arial"/>
          <w:lang w:val="he-IL" w:bidi="he-IL"/>
          <w:sz w:val="22"/>
          <w:rtl/>
          <w:szCs w:val="22"/>
        </w:rPr>
        <w:t>• לזהות איך חנוכה עובר מדור לדור בקהילות שונות</w:t>
      </w:r>
    </w:p>
    <w:p>
      <w:pPr>
        <w:bidi/>
        <w:spacing w:after="80"/>
        <w:jc w:val="right"/>
      </w:pPr>
      <w:r>
        <w:rPr>
          <w:rFonts w:ascii="Arial" w:hAnsi="Arial" w:cs="Arial" w:eastAsia="Arial"/>
          <w:lang w:val="he-IL" w:bidi="he-IL"/>
          <w:sz w:val="22"/>
          <w:rtl/>
          <w:szCs w:val="22"/>
        </w:rPr>
        <w:t>• לחשוב על משמעות המורשת והערכים של החג</w:t>
      </w:r>
    </w:p>
    <w:p>
      <w:pPr>
        <w:bidi/>
        <w:spacing w:after="80"/>
        <w:jc w:val="right"/>
      </w:pPr>
      <w:r>
        <w:rPr>
          <w:rFonts w:ascii="Arial" w:hAnsi="Arial" w:cs="Arial" w:eastAsia="Arial"/>
          <w:lang w:val="he-IL" w:bidi="he-IL"/>
          <w:color w:val="744210"/>
          <w:sz w:val="22"/>
          <w:rtl/>
          <w:szCs w:val="22"/>
        </w:rPr>
        <w:t>גרסת חנ״מ – פחות פריטים, עד 3 אפשרויות בחירה, בנק מילים, גופן מוגדל ושורות כתיבה רחבות. מומלץ להקריא את ההוראות בקול ולעבוד חלק אחר חלק, בלי הגבלת זמן.</w:t>
      </w:r>
    </w:p>
    <w:p>
      <w:pPr>
        <w:bidi/>
        <w:pStyle w:val="Heading3"/>
        <w:spacing w:after="80"/>
        <w:jc w:val="right"/>
      </w:pPr>
      <w:r>
        <w:rPr>
          <w:rFonts w:ascii="Arial" w:hAnsi="Arial" w:cs="Arial" w:eastAsia="Arial"/>
          <w:lang w:val="he-IL" w:bidi="he-IL"/>
          <w:b/>
          <w:color w:val="E53E3E"/>
          <w:sz w:val="26"/>
          <w:rtl/>
          <w:szCs w:val="26"/>
          <w:bCs/>
        </w:rPr>
        <w:t>חלק א׳ – הבנת הסיפור והחג</w:t>
      </w:r>
    </w:p>
    <w:p>
      <w:pPr>
        <w:bidi/>
        <w:spacing w:after="40"/>
        <w:jc w:val="right"/>
      </w:pPr>
      <w:r>
        <w:rPr>
          <w:rFonts w:ascii="Arial" w:hAnsi="Arial" w:cs="Arial" w:eastAsia="Arial"/>
          <w:lang w:val="he-IL" w:bidi="he-IL"/>
          <w:sz w:val="22"/>
          <w:rtl/>
          <w:szCs w:val="22"/>
        </w:rPr>
        <w:t>1. א – חנוכת בית המקדש ונס פך השמן</w:t>
      </w:r>
    </w:p>
    <w:p>
      <w:pPr>
        <w:bidi/>
        <w:spacing w:after="40"/>
        <w:jc w:val="right"/>
      </w:pPr>
      <w:r>
        <w:rPr>
          <w:rFonts w:ascii="Arial" w:hAnsi="Arial" w:cs="Arial" w:eastAsia="Arial"/>
          <w:lang w:val="he-IL" w:bidi="he-IL"/>
          <w:sz w:val="22"/>
          <w:rtl/>
          <w:szCs w:val="22"/>
        </w:rPr>
        <w:t>2. ב – שמונה</w:t>
      </w:r>
    </w:p>
    <w:p>
      <w:pPr>
        <w:bidi/>
        <w:spacing w:after="40"/>
        <w:jc w:val="right"/>
      </w:pPr>
      <w:r>
        <w:rPr>
          <w:rFonts w:ascii="Arial" w:hAnsi="Arial" w:cs="Arial" w:eastAsia="Arial"/>
          <w:lang w:val="he-IL" w:bidi="he-IL"/>
          <w:sz w:val="22"/>
          <w:rtl/>
          <w:szCs w:val="22"/>
        </w:rPr>
        <w:t>3. ג – יהודה המכבי</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נכון – חנוכת המקדש = התחלה חדשה</w:t>
      </w:r>
    </w:p>
    <w:p>
      <w:pPr>
        <w:bidi/>
        <w:spacing w:after="40"/>
        <w:jc w:val="right"/>
      </w:pPr>
      <w:r>
        <w:rPr>
          <w:rFonts w:ascii="Arial" w:hAnsi="Arial" w:cs="Arial" w:eastAsia="Arial"/>
          <w:lang w:val="he-IL" w:bidi="he-IL"/>
          <w:sz w:val="22"/>
          <w:rtl/>
          <w:szCs w:val="22"/>
        </w:rPr>
        <w:t>2. לא נכון – מוסיפים נר בכל לילה, עד שבלילה השמיני דולקים כולם</w:t>
      </w:r>
    </w:p>
    <w:p>
      <w:pPr>
        <w:bidi/>
        <w:spacing w:after="40"/>
        <w:jc w:val="right"/>
      </w:pPr>
      <w:r>
        <w:rPr>
          <w:rFonts w:ascii="Arial" w:hAnsi="Arial" w:cs="Arial" w:eastAsia="Arial"/>
          <w:lang w:val="he-IL" w:bidi="he-IL"/>
          <w:sz w:val="22"/>
          <w:rtl/>
          <w:szCs w:val="22"/>
        </w:rPr>
        <w:t>3. נכון – כך כתוב בעמוד</w:t>
      </w:r>
    </w:p>
    <w:p>
      <w:pPr>
        <w:bidi/>
        <w:pStyle w:val="Heading3"/>
        <w:spacing w:after="80"/>
        <w:jc w:val="right"/>
      </w:pPr>
      <w:r>
        <w:rPr>
          <w:rFonts w:ascii="Arial" w:hAnsi="Arial" w:cs="Arial" w:eastAsia="Arial"/>
          <w:lang w:val="he-IL" w:bidi="he-IL"/>
          <w:b/>
          <w:color w:val="3182CE"/>
          <w:sz w:val="26"/>
          <w:rtl/>
          <w:szCs w:val="26"/>
          <w:bCs/>
        </w:rPr>
        <w:t>חלק ג׳ – השלמת מילים</w:t>
      </w:r>
    </w:p>
    <w:p>
      <w:pPr>
        <w:bidi/>
        <w:spacing w:after="40"/>
        <w:jc w:val="right"/>
      </w:pPr>
      <w:r>
        <w:rPr>
          <w:rFonts w:ascii="Arial" w:hAnsi="Arial" w:cs="Arial" w:eastAsia="Arial"/>
          <w:lang w:val="he-IL" w:bidi="he-IL"/>
          <w:sz w:val="22"/>
          <w:rtl/>
          <w:szCs w:val="22"/>
        </w:rPr>
        <w:t>1. שמש</w:t>
      </w:r>
    </w:p>
    <w:p>
      <w:pPr>
        <w:bidi/>
        <w:spacing w:after="40"/>
        <w:jc w:val="right"/>
      </w:pPr>
      <w:r>
        <w:rPr>
          <w:rFonts w:ascii="Arial" w:hAnsi="Arial" w:cs="Arial" w:eastAsia="Arial"/>
          <w:lang w:val="he-IL" w:bidi="he-IL"/>
          <w:sz w:val="22"/>
          <w:rtl/>
          <w:szCs w:val="22"/>
        </w:rPr>
        <w:t>2. ספנג׳</w:t>
      </w:r>
    </w:p>
    <w:p>
      <w:pPr>
        <w:bidi/>
        <w:spacing w:after="40"/>
        <w:jc w:val="right"/>
      </w:pPr>
      <w:r>
        <w:rPr>
          <w:rFonts w:ascii="Arial" w:hAnsi="Arial" w:cs="Arial" w:eastAsia="Arial"/>
          <w:lang w:val="he-IL" w:bidi="he-IL"/>
          <w:sz w:val="22"/>
          <w:rtl/>
          <w:szCs w:val="22"/>
        </w:rPr>
        <w:t>3. נס</w:t>
      </w:r>
    </w:p>
    <w:p>
      <w:pPr>
        <w:bidi/>
        <w:pStyle w:val="Heading3"/>
        <w:spacing w:after="80"/>
        <w:jc w:val="right"/>
      </w:pPr>
      <w:r>
        <w:rPr>
          <w:rFonts w:ascii="Arial" w:hAnsi="Arial" w:cs="Arial" w:eastAsia="Arial"/>
          <w:lang w:val="he-IL" w:bidi="he-IL"/>
          <w:b/>
          <w:color w:val="38A169"/>
          <w:sz w:val="26"/>
          <w:rtl/>
          <w:szCs w:val="26"/>
          <w:bCs/>
        </w:rPr>
        <w:t>חלק ד׳ – התאמה: מנהג וקהילה</w:t>
      </w:r>
    </w:p>
    <w:p>
      <w:pPr>
        <w:bidi/>
        <w:spacing w:after="40"/>
        <w:jc w:val="right"/>
      </w:pPr>
      <w:r>
        <w:rPr>
          <w:rFonts w:ascii="Arial" w:hAnsi="Arial" w:cs="Arial" w:eastAsia="Arial"/>
          <w:lang w:val="he-IL" w:bidi="he-IL"/>
          <w:sz w:val="22"/>
          <w:rtl/>
          <w:szCs w:val="22"/>
        </w:rPr>
        <w:t>1 – ג (יהדות אשכנז)</w:t>
      </w:r>
    </w:p>
    <w:p>
      <w:pPr>
        <w:bidi/>
        <w:spacing w:after="40"/>
        <w:jc w:val="right"/>
      </w:pPr>
      <w:r>
        <w:rPr>
          <w:rFonts w:ascii="Arial" w:hAnsi="Arial" w:cs="Arial" w:eastAsia="Arial"/>
          <w:lang w:val="he-IL" w:bidi="he-IL"/>
          <w:sz w:val="22"/>
          <w:rtl/>
          <w:szCs w:val="22"/>
        </w:rPr>
        <w:t>2 – ד (יהדות מרוקו)</w:t>
      </w:r>
    </w:p>
    <w:p>
      <w:pPr>
        <w:bidi/>
        <w:spacing w:after="40"/>
        <w:jc w:val="right"/>
      </w:pPr>
      <w:r>
        <w:rPr>
          <w:rFonts w:ascii="Arial" w:hAnsi="Arial" w:cs="Arial" w:eastAsia="Arial"/>
          <w:lang w:val="he-IL" w:bidi="he-IL"/>
          <w:sz w:val="22"/>
          <w:rtl/>
          <w:szCs w:val="22"/>
        </w:rPr>
        <w:t>3 – א (תוניסיה ואלג׳יריה)</w:t>
      </w:r>
    </w:p>
    <w:p>
      <w:pPr>
        <w:bidi/>
        <w:spacing w:after="40"/>
        <w:jc w:val="right"/>
      </w:pPr>
      <w:r>
        <w:rPr>
          <w:rFonts w:ascii="Arial" w:hAnsi="Arial" w:cs="Arial" w:eastAsia="Arial"/>
          <w:lang w:val="he-IL" w:bidi="he-IL"/>
          <w:sz w:val="22"/>
          <w:rtl/>
          <w:szCs w:val="22"/>
        </w:rPr>
        <w:t>4 – ב (ביתא ישראל)</w:t>
      </w:r>
    </w:p>
    <w:p>
      <w:pPr>
        <w:bidi/>
        <w:pStyle w:val="Heading3"/>
        <w:spacing w:after="80"/>
        <w:jc w:val="right"/>
      </w:pPr>
      <w:r>
        <w:rPr>
          <w:rFonts w:ascii="Arial" w:hAnsi="Arial" w:cs="Arial" w:eastAsia="Arial"/>
          <w:lang w:val="he-IL" w:bidi="he-IL"/>
          <w:b/>
          <w:color w:val="805AD5"/>
          <w:sz w:val="26"/>
          <w:rtl/>
          <w:szCs w:val="26"/>
          <w:bCs/>
        </w:rPr>
        <w:t>חלק ה׳ – סדר נכון של הסיפור</w:t>
      </w:r>
    </w:p>
    <w:p>
      <w:pPr>
        <w:bidi/>
        <w:spacing w:after="40"/>
        <w:jc w:val="right"/>
      </w:pPr>
      <w:r>
        <w:rPr>
          <w:rFonts w:ascii="Arial" w:hAnsi="Arial" w:cs="Arial" w:eastAsia="Arial"/>
          <w:lang w:val="he-IL" w:bidi="he-IL"/>
          <w:sz w:val="22"/>
          <w:rtl/>
          <w:szCs w:val="22"/>
        </w:rPr>
        <w:t>1. אנטיוכוס אסר על היהודים לשמור את מנהגיהם והציב פסלים במקדש</w:t>
      </w:r>
    </w:p>
    <w:p>
      <w:pPr>
        <w:bidi/>
        <w:spacing w:after="40"/>
        <w:jc w:val="right"/>
      </w:pPr>
      <w:r>
        <w:rPr>
          <w:rFonts w:ascii="Arial" w:hAnsi="Arial" w:cs="Arial" w:eastAsia="Arial"/>
          <w:lang w:val="he-IL" w:bidi="he-IL"/>
          <w:sz w:val="22"/>
          <w:rtl/>
          <w:szCs w:val="22"/>
        </w:rPr>
        <w:t>2. משפחת מתתיהו הכהן, ובראשם יהודה המכבי, החליטה לא לוותר</w:t>
      </w:r>
    </w:p>
    <w:p>
      <w:pPr>
        <w:bidi/>
        <w:spacing w:after="40"/>
        <w:jc w:val="right"/>
      </w:pPr>
      <w:r>
        <w:rPr>
          <w:rFonts w:ascii="Arial" w:hAnsi="Arial" w:cs="Arial" w:eastAsia="Arial"/>
          <w:lang w:val="he-IL" w:bidi="he-IL"/>
          <w:sz w:val="22"/>
          <w:rtl/>
          <w:szCs w:val="22"/>
        </w:rPr>
        <w:t>3. קבוצה קטנה של לוחמים הצליחה לחזור לירושלים</w:t>
      </w:r>
    </w:p>
    <w:p>
      <w:pPr>
        <w:bidi/>
        <w:spacing w:after="40"/>
        <w:jc w:val="right"/>
      </w:pPr>
      <w:r>
        <w:rPr>
          <w:rFonts w:ascii="Arial" w:hAnsi="Arial" w:cs="Arial" w:eastAsia="Arial"/>
          <w:lang w:val="he-IL" w:bidi="he-IL"/>
          <w:sz w:val="22"/>
          <w:rtl/>
          <w:szCs w:val="22"/>
        </w:rPr>
        <w:t>4. ניקו את המקדש ובנו מזבח חדש – חנוכת המקדש</w:t>
      </w:r>
    </w:p>
    <w:p>
      <w:pPr>
        <w:bidi/>
        <w:pStyle w:val="Heading3"/>
        <w:spacing w:after="80"/>
        <w:jc w:val="right"/>
      </w:pPr>
      <w:r>
        <w:rPr>
          <w:rFonts w:ascii="Arial" w:hAnsi="Arial" w:cs="Arial" w:eastAsia="Arial"/>
          <w:lang w:val="he-IL" w:bidi="he-IL"/>
          <w:b/>
          <w:color w:val="D53F8C"/>
          <w:sz w:val="26"/>
          <w:rtl/>
          <w:szCs w:val="26"/>
          <w:bCs/>
        </w:rPr>
        <w:t>חלק ו׳ – מחשבה על מורשת</w:t>
      </w:r>
    </w:p>
    <w:p>
      <w:pPr>
        <w:bidi/>
        <w:spacing w:after="40"/>
        <w:jc w:val="right"/>
      </w:pPr>
      <w:r>
        <w:rPr>
          <w:rFonts w:ascii="Arial" w:hAnsi="Arial" w:cs="Arial" w:eastAsia="Arial"/>
          <w:lang w:val="he-IL" w:bidi="he-IL"/>
          <w:sz w:val="22"/>
          <w:rtl/>
          <w:szCs w:val="22"/>
        </w:rPr>
        <w:t>1. חנוכייה עתיקה שעברה דורות (נוגה), נרות שהתחילו רק בארץ (אלמז), נר שהיה סוד ומודלק בשקט (מקסים)</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שמונה - כמספר הימים שדלק השמן</w:t>
      </w:r>
    </w:p>
    <w:p>
      <w:pPr>
        <w:bidi/>
        <w:spacing w:after="80"/>
        <w:jc w:val="right"/>
      </w:pPr>
      <w:r>
        <w:rPr>
          <w:rFonts w:ascii="Arial" w:hAnsi="Arial" w:cs="Arial" w:eastAsia="Arial"/>
          <w:lang w:val="he-IL" w:bidi="he-IL"/>
          <w:sz w:val="22"/>
          <w:rtl/>
          <w:szCs w:val="22"/>
        </w:rPr>
        <w:t>• כל תשובה עם דוגמה מהדף (לביבות/ספנג׳/סביבון/חג הבנות)</w:t>
      </w:r>
    </w:p>
    <w:p>
      <w:pPr>
        <w:bidi/>
        <w:spacing w:after="80"/>
        <w:jc w:val="right"/>
      </w:pPr>
      <w:r>
        <w:rPr>
          <w:rFonts w:ascii="Arial" w:hAnsi="Arial" w:cs="Arial" w:eastAsia="Arial"/>
          <w:lang w:val="he-IL" w:bidi="he-IL"/>
          <w:sz w:val="22"/>
          <w:rtl/>
          <w:szCs w:val="22"/>
        </w:rPr>
        <w:t>• להציב את החנוכייה בחלון כדי שהאור והסיפור יראו לכולם</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לפתוח את השיעור בשאלה אישית: איך מדליקים חנוכה בבית שלכם?</w:t>
      </w:r>
    </w:p>
    <w:p>
      <w:pPr>
        <w:bidi/>
        <w:spacing w:after="80"/>
        <w:jc w:val="right"/>
      </w:pPr>
      <w:r>
        <w:rPr>
          <w:rFonts w:ascii="Arial" w:hAnsi="Arial" w:cs="Arial" w:eastAsia="Arial"/>
          <w:lang w:val="he-IL" w:bidi="he-IL"/>
          <w:sz w:val="22"/>
          <w:rtl/>
          <w:szCs w:val="22"/>
        </w:rPr>
        <w:t>• כדאי להשתמש בסיפור על נוגה ואלמז כדי לפתוח שיחה על מורשת חדשה לעומת מורשת ישנה</w:t>
      </w:r>
    </w:p>
    <w:p>
      <w:pPr>
        <w:bidi/>
        <w:spacing w:after="80"/>
        <w:jc w:val="right"/>
      </w:pPr>
      <w:r>
        <w:rPr>
          <w:rFonts w:ascii="Arial" w:hAnsi="Arial" w:cs="Arial" w:eastAsia="Arial"/>
          <w:lang w:val="he-IL" w:bidi="he-IL"/>
          <w:sz w:val="22"/>
          <w:rtl/>
          <w:szCs w:val="22"/>
        </w:rPr>
        <w:t>• אפשר לשלב משימה מעשית מתוך 8 הנרות כהמשך לדף</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 מורשת חיה – מה עובר מדור לדור ואיך היא חיה בתוכנו</w:t>
            </w:r>
          </w:p>
          <w:p>
            <w:pPr>
              <w:bidi/>
              <w:jc w:val="right"/>
            </w:pPr>
            <w:r>
              <w:rPr>
                <w:rFonts w:ascii="Arial" w:hAnsi="Arial" w:cs="Arial" w:eastAsia="Arial"/>
                <w:lang w:val="he-IL" w:bidi="he-IL"/>
                <w:b/>
                <w:color w:val="3C1361"/>
                <w:sz w:val="32"/>
                <w:rtl/>
                <w:szCs w:val="32"/>
                <w:bCs/>
              </w:rPr>
              <w:t>דף תרגול: חנוכה – מורשת של אור</w:t>
            </w:r>
          </w:p>
        </w:tc>
        <w:tc>
          <w:tcPr>
            <w:tcW w:type="dxa" w:w="2211"/>
            <w:shd w:val="clear" w:fill="FFF5E6"/>
          </w:tcPr>
          <w:p>
            <w:pPr>
              <w:bidi/>
              <w:jc w:val="right"/>
            </w:pPr>
            <w:r>
              <w:rPr>
                <w:rFonts w:ascii="Arial" w:hAnsi="Arial" w:cs="Arial" w:eastAsia="Arial"/>
                <w:lang w:val="he-IL" w:bidi="he-IL"/>
                <w:b/>
                <w:sz w:val="22"/>
                <w:rtl/>
                <w:szCs w:val="22"/>
                <w:bCs/>
              </w:rPr>
              <w:t>דף התלמיד/ה · חנ״מ</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32"/>
          <w:rtl/>
          <w:szCs w:val="32"/>
          <w:bCs/>
        </w:rPr>
        <w:t>שם: ____________________   כיתה: ________   תאריך: ____________</w:t>
      </w:r>
    </w:p>
    <w:p>
      <w:pPr>
        <w:bidi/>
        <w:spacing w:after="80"/>
        <w:jc w:val="right"/>
      </w:pPr>
      <w:r>
        <w:rPr>
          <w:rFonts w:ascii="Arial" w:hAnsi="Arial" w:cs="Arial" w:eastAsia="Arial"/>
          <w:lang w:val="he-IL" w:bidi="he-IL"/>
          <w:color w:val="2C5282"/>
          <w:sz w:val="32"/>
          <w:rtl/>
          <w:szCs w:val="32"/>
        </w:rPr>
        <w:t>חנוכה הוא חג של שמונה ימים שמזכיר את חנוכת בית המקדש ואת נס פך השמן. בדף הזה נתרגל את סיפור החג, את המנהגים שלו ואת הדרכים השונות שבהן הוא עובר מדור לדור.</w:t>
      </w:r>
    </w:p>
    <w:p>
      <w:pPr>
        <w:bidi/>
        <w:spacing w:after="80"/>
        <w:jc w:val="right"/>
      </w:pPr>
      <w:r>
        <w:rPr>
          <w:rFonts w:ascii="Arial" w:hAnsi="Arial" w:cs="Arial" w:eastAsia="Arial"/>
          <w:lang w:val="he-IL" w:bidi="he-IL"/>
          <w:b/>
          <w:color w:val="7B341E"/>
          <w:sz w:val="32"/>
          <w:rtl/>
          <w:szCs w:val="32"/>
          <w:bCs/>
        </w:rPr>
        <w:t>🧺 בנק מילים: נס  ·  שמש  ·  ספנג׳</w:t>
      </w:r>
    </w:p>
    <w:p>
      <w:pPr>
        <w:bidi/>
        <w:pStyle w:val="Heading2"/>
        <w:spacing w:after="80"/>
        <w:jc w:val="right"/>
      </w:pPr>
      <w:r>
        <w:rPr>
          <w:rFonts w:ascii="Arial" w:hAnsi="Arial" w:cs="Arial" w:eastAsia="Arial"/>
          <w:lang w:val="he-IL" w:bidi="he-IL"/>
          <w:b/>
          <w:color w:val="E53E3E"/>
          <w:sz w:val="36"/>
          <w:rtl/>
          <w:szCs w:val="36"/>
          <w:bCs/>
        </w:rPr>
        <w:t>1  חלק א׳ – הבנת הסיפור והחג</w:t>
      </w:r>
    </w:p>
    <w:p>
      <w:pPr>
        <w:bidi/>
        <w:spacing w:after="80"/>
        <w:jc w:val="right"/>
      </w:pPr>
      <w:r>
        <w:rPr>
          <w:rFonts w:ascii="Arial" w:hAnsi="Arial" w:cs="Arial" w:eastAsia="Arial"/>
          <w:lang w:val="he-IL" w:bidi="he-IL"/>
          <w:color w:val="555555"/>
          <w:sz w:val="30"/>
          <w:rtl/>
          <w:szCs w:val="30"/>
        </w:rPr>
        <w:t>הקיפו את התשובה הנכונה.</w:t>
      </w:r>
    </w:p>
    <w:p>
      <w:pPr>
        <w:bidi/>
        <w:spacing w:after="20"/>
        <w:jc w:val="right"/>
      </w:pPr>
      <w:r>
        <w:rPr>
          <w:rFonts w:ascii="Arial" w:hAnsi="Arial" w:cs="Arial" w:eastAsia="Arial"/>
          <w:lang w:val="he-IL" w:bidi="he-IL"/>
          <w:b/>
          <w:sz w:val="32"/>
          <w:rtl/>
          <w:szCs w:val="32"/>
          <w:bCs/>
        </w:rPr>
        <w:t>1. חנוכה מזכיר בעיקר:</w:t>
      </w:r>
    </w:p>
    <w:p>
      <w:pPr>
        <w:bidi/>
        <w:spacing w:after="20"/>
        <w:jc w:val="right"/>
      </w:pPr>
      <w:r>
        <w:rPr>
          <w:rFonts w:ascii="Arial" w:hAnsi="Arial" w:cs="Arial" w:eastAsia="Arial"/>
          <w:lang w:val="he-IL" w:bidi="he-IL"/>
          <w:sz w:val="32"/>
          <w:rtl/>
          <w:szCs w:val="32"/>
        </w:rPr>
        <w:t xml:space="preserve">      ☐ א. חנוכת בית המקדש ונס פך השמן</w:t>
      </w:r>
    </w:p>
    <w:p>
      <w:pPr>
        <w:bidi/>
        <w:spacing w:after="20"/>
        <w:jc w:val="right"/>
      </w:pPr>
      <w:r>
        <w:rPr>
          <w:rFonts w:ascii="Arial" w:hAnsi="Arial" w:cs="Arial" w:eastAsia="Arial"/>
          <w:lang w:val="he-IL" w:bidi="he-IL"/>
          <w:sz w:val="32"/>
          <w:rtl/>
          <w:szCs w:val="32"/>
        </w:rPr>
        <w:t xml:space="preserve">      ☐ ב. יציאת מצרים</w:t>
      </w:r>
    </w:p>
    <w:p>
      <w:pPr>
        <w:bidi/>
        <w:spacing w:after="20"/>
        <w:jc w:val="right"/>
      </w:pPr>
      <w:r>
        <w:rPr>
          <w:rFonts w:ascii="Arial" w:hAnsi="Arial" w:cs="Arial" w:eastAsia="Arial"/>
          <w:lang w:val="he-IL" w:bidi="he-IL"/>
          <w:sz w:val="32"/>
          <w:rtl/>
          <w:szCs w:val="32"/>
        </w:rPr>
        <w:t xml:space="preserve">      ☐ ג. מתן תורה</w:t>
      </w:r>
    </w:p>
    <w:p>
      <w:pPr>
        <w:bidi/>
        <w:spacing w:after="20"/>
        <w:jc w:val="right"/>
      </w:pPr>
      <w:r>
        <w:rPr>
          <w:rFonts w:ascii="Arial" w:hAnsi="Arial" w:cs="Arial" w:eastAsia="Arial"/>
          <w:lang w:val="he-IL" w:bidi="he-IL"/>
          <w:b/>
          <w:sz w:val="32"/>
          <w:rtl/>
          <w:szCs w:val="32"/>
          <w:bCs/>
        </w:rPr>
        <w:t>2. כמה ימים נמשך חג חנוכה?</w:t>
      </w:r>
    </w:p>
    <w:p>
      <w:pPr>
        <w:bidi/>
        <w:spacing w:after="20"/>
        <w:jc w:val="right"/>
      </w:pPr>
      <w:r>
        <w:rPr>
          <w:rFonts w:ascii="Arial" w:hAnsi="Arial" w:cs="Arial" w:eastAsia="Arial"/>
          <w:lang w:val="he-IL" w:bidi="he-IL"/>
          <w:sz w:val="32"/>
          <w:rtl/>
          <w:szCs w:val="32"/>
        </w:rPr>
        <w:t xml:space="preserve">      ☐ א. שבעה</w:t>
      </w:r>
    </w:p>
    <w:p>
      <w:pPr>
        <w:bidi/>
        <w:spacing w:after="20"/>
        <w:jc w:val="right"/>
      </w:pPr>
      <w:r>
        <w:rPr>
          <w:rFonts w:ascii="Arial" w:hAnsi="Arial" w:cs="Arial" w:eastAsia="Arial"/>
          <w:lang w:val="he-IL" w:bidi="he-IL"/>
          <w:sz w:val="32"/>
          <w:rtl/>
          <w:szCs w:val="32"/>
        </w:rPr>
        <w:t xml:space="preserve">      ☐ ב. שמונה</w:t>
      </w:r>
    </w:p>
    <w:p>
      <w:pPr>
        <w:bidi/>
        <w:spacing w:after="20"/>
        <w:jc w:val="right"/>
      </w:pPr>
      <w:r>
        <w:rPr>
          <w:rFonts w:ascii="Arial" w:hAnsi="Arial" w:cs="Arial" w:eastAsia="Arial"/>
          <w:lang w:val="he-IL" w:bidi="he-IL"/>
          <w:sz w:val="32"/>
          <w:rtl/>
          <w:szCs w:val="32"/>
        </w:rPr>
        <w:t xml:space="preserve">      ☐ ג. תשעה</w:t>
      </w:r>
    </w:p>
    <w:p>
      <w:pPr>
        <w:bidi/>
        <w:spacing w:after="20"/>
        <w:jc w:val="right"/>
      </w:pPr>
      <w:r>
        <w:rPr>
          <w:rFonts w:ascii="Arial" w:hAnsi="Arial" w:cs="Arial" w:eastAsia="Arial"/>
          <w:lang w:val="he-IL" w:bidi="he-IL"/>
          <w:b/>
          <w:sz w:val="32"/>
          <w:rtl/>
          <w:szCs w:val="32"/>
          <w:bCs/>
        </w:rPr>
        <w:t>3. מי עמד בראש המכבים?</w:t>
      </w:r>
    </w:p>
    <w:p>
      <w:pPr>
        <w:bidi/>
        <w:spacing w:after="20"/>
        <w:jc w:val="right"/>
      </w:pPr>
      <w:r>
        <w:rPr>
          <w:rFonts w:ascii="Arial" w:hAnsi="Arial" w:cs="Arial" w:eastAsia="Arial"/>
          <w:lang w:val="he-IL" w:bidi="he-IL"/>
          <w:sz w:val="32"/>
          <w:rtl/>
          <w:szCs w:val="32"/>
        </w:rPr>
        <w:t xml:space="preserve">      ☐ א. אנטיוכוס</w:t>
      </w:r>
    </w:p>
    <w:p>
      <w:pPr>
        <w:bidi/>
        <w:spacing w:after="20"/>
        <w:jc w:val="right"/>
      </w:pPr>
      <w:r>
        <w:rPr>
          <w:rFonts w:ascii="Arial" w:hAnsi="Arial" w:cs="Arial" w:eastAsia="Arial"/>
          <w:lang w:val="he-IL" w:bidi="he-IL"/>
          <w:sz w:val="32"/>
          <w:rtl/>
          <w:szCs w:val="32"/>
        </w:rPr>
        <w:t xml:space="preserve">      ☐ ב. מתתיהו הכהן</w:t>
      </w:r>
    </w:p>
    <w:p>
      <w:pPr>
        <w:bidi/>
        <w:spacing w:after="20"/>
        <w:jc w:val="right"/>
      </w:pPr>
      <w:r>
        <w:rPr>
          <w:rFonts w:ascii="Arial" w:hAnsi="Arial" w:cs="Arial" w:eastAsia="Arial"/>
          <w:lang w:val="he-IL" w:bidi="he-IL"/>
          <w:sz w:val="32"/>
          <w:rtl/>
          <w:szCs w:val="32"/>
        </w:rPr>
        <w:t xml:space="preserve">      ☐ ג. יהודה המכבי</w:t>
      </w:r>
    </w:p>
    <w:p>
      <w:pPr>
        <w:bidi/>
        <w:spacing w:after="80"/>
        <w:jc w:val="right"/>
      </w:pPr>
    </w:p>
    <w:p>
      <w:pPr>
        <w:bidi/>
        <w:pStyle w:val="Heading2"/>
        <w:spacing w:after="80"/>
        <w:jc w:val="right"/>
      </w:pPr>
      <w:r>
        <w:rPr>
          <w:rFonts w:ascii="Arial" w:hAnsi="Arial" w:cs="Arial" w:eastAsia="Arial"/>
          <w:lang w:val="he-IL" w:bidi="he-IL"/>
          <w:b/>
          <w:color w:val="DD6B20"/>
          <w:sz w:val="36"/>
          <w:rtl/>
          <w:szCs w:val="36"/>
          <w:bCs/>
        </w:rPr>
        <w:t>2  חלק ב׳ – נכון או לא נכון</w:t>
      </w:r>
    </w:p>
    <w:p>
      <w:pPr>
        <w:bidi/>
        <w:spacing w:after="80"/>
        <w:jc w:val="right"/>
      </w:pPr>
      <w:r>
        <w:rPr>
          <w:rFonts w:ascii="Arial" w:hAnsi="Arial" w:cs="Arial" w:eastAsia="Arial"/>
          <w:lang w:val="he-IL" w:bidi="he-IL"/>
          <w:color w:val="555555"/>
          <w:sz w:val="30"/>
          <w:rtl/>
          <w:szCs w:val="30"/>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32"/>
                <w:rtl/>
                <w:szCs w:val="32"/>
                <w:bCs/>
              </w:rPr>
              <w:t>#</w:t>
            </w:r>
          </w:p>
        </w:tc>
        <w:tc>
          <w:tcPr>
            <w:tcW w:type="dxa" w:w="6463"/>
            <w:shd w:val="clear" w:fill="EDF2F7"/>
          </w:tcPr>
          <w:p>
            <w:pPr>
              <w:bidi/>
              <w:jc w:val="right"/>
            </w:pPr>
            <w:r>
              <w:rPr>
                <w:rFonts w:ascii="Arial" w:hAnsi="Arial" w:cs="Arial" w:eastAsia="Arial"/>
                <w:lang w:val="he-IL" w:bidi="he-IL"/>
                <w:b/>
                <w:sz w:val="32"/>
                <w:rtl/>
                <w:szCs w:val="32"/>
                <w:bCs/>
              </w:rPr>
              <w:t>משפט</w:t>
            </w:r>
          </w:p>
        </w:tc>
        <w:tc>
          <w:tcPr>
            <w:tcW w:type="dxa" w:w="1417"/>
            <w:shd w:val="clear" w:fill="EDF2F7"/>
          </w:tcPr>
          <w:p>
            <w:pPr>
              <w:bidi/>
              <w:jc w:val="right"/>
            </w:pPr>
            <w:r>
              <w:rPr>
                <w:rFonts w:ascii="Arial" w:hAnsi="Arial" w:cs="Arial" w:eastAsia="Arial"/>
                <w:lang w:val="he-IL" w:bidi="he-IL"/>
                <w:b/>
                <w:sz w:val="32"/>
                <w:rtl/>
                <w:szCs w:val="32"/>
                <w:bCs/>
              </w:rPr>
              <w:t>נכון ✔</w:t>
            </w:r>
          </w:p>
        </w:tc>
        <w:tc>
          <w:tcPr>
            <w:tcW w:type="dxa" w:w="1417"/>
            <w:shd w:val="clear" w:fill="EDF2F7"/>
          </w:tcPr>
          <w:p>
            <w:pPr>
              <w:bidi/>
              <w:jc w:val="right"/>
            </w:pPr>
            <w:r>
              <w:rPr>
                <w:rFonts w:ascii="Arial" w:hAnsi="Arial" w:cs="Arial" w:eastAsia="Arial"/>
                <w:lang w:val="he-IL" w:bidi="he-IL"/>
                <w:b/>
                <w:sz w:val="32"/>
                <w:rtl/>
                <w:szCs w:val="32"/>
                <w:bCs/>
              </w:rPr>
              <w:t>לא נכון ✘</w:t>
            </w:r>
          </w:p>
        </w:tc>
      </w:tr>
      <w:tr>
        <w:tc>
          <w:tcPr>
            <w:tcW w:type="dxa" w:w="567"/>
          </w:tcPr>
          <w:p>
            <w:pPr>
              <w:bidi/>
              <w:jc w:val="right"/>
            </w:pPr>
            <w:r>
              <w:rPr>
                <w:rFonts w:ascii="Arial" w:hAnsi="Arial" w:cs="Arial" w:eastAsia="Arial"/>
                <w:lang w:val="he-IL" w:bidi="he-IL"/>
                <w:sz w:val="32"/>
                <w:rtl/>
                <w:szCs w:val="32"/>
              </w:rPr>
              <w:t>1</w:t>
            </w:r>
          </w:p>
        </w:tc>
        <w:tc>
          <w:tcPr>
            <w:tcW w:type="dxa" w:w="6463"/>
          </w:tcPr>
          <w:p>
            <w:pPr>
              <w:bidi/>
              <w:jc w:val="right"/>
            </w:pPr>
            <w:r>
              <w:rPr>
                <w:rFonts w:ascii="Arial" w:hAnsi="Arial" w:cs="Arial" w:eastAsia="Arial"/>
                <w:lang w:val="he-IL" w:bidi="he-IL"/>
                <w:sz w:val="32"/>
                <w:rtl/>
                <w:szCs w:val="32"/>
              </w:rPr>
              <w:t>החג נקרא חנוכה כי ניקו את המקדש ובנו מזבח חדש – התחלה חדשה.</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2</w:t>
            </w:r>
          </w:p>
        </w:tc>
        <w:tc>
          <w:tcPr>
            <w:tcW w:type="dxa" w:w="6463"/>
          </w:tcPr>
          <w:p>
            <w:pPr>
              <w:bidi/>
              <w:jc w:val="right"/>
            </w:pPr>
            <w:r>
              <w:rPr>
                <w:rFonts w:ascii="Arial" w:hAnsi="Arial" w:cs="Arial" w:eastAsia="Arial"/>
                <w:lang w:val="he-IL" w:bidi="he-IL"/>
                <w:sz w:val="32"/>
                <w:rtl/>
                <w:szCs w:val="32"/>
              </w:rPr>
              <w:t>בכל לילה מדליקים את כל הנרות יחד מהלילה הראשון.</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r>
        <w:tc>
          <w:tcPr>
            <w:tcW w:type="dxa" w:w="567"/>
          </w:tcPr>
          <w:p>
            <w:pPr>
              <w:bidi/>
              <w:jc w:val="right"/>
            </w:pPr>
            <w:r>
              <w:rPr>
                <w:rFonts w:ascii="Arial" w:hAnsi="Arial" w:cs="Arial" w:eastAsia="Arial"/>
                <w:lang w:val="he-IL" w:bidi="he-IL"/>
                <w:sz w:val="32"/>
                <w:rtl/>
                <w:szCs w:val="32"/>
              </w:rPr>
              <w:t>3</w:t>
            </w:r>
          </w:p>
        </w:tc>
        <w:tc>
          <w:tcPr>
            <w:tcW w:type="dxa" w:w="6463"/>
          </w:tcPr>
          <w:p>
            <w:pPr>
              <w:bidi/>
              <w:jc w:val="right"/>
            </w:pPr>
            <w:r>
              <w:rPr>
                <w:rFonts w:ascii="Arial" w:hAnsi="Arial" w:cs="Arial" w:eastAsia="Arial"/>
                <w:lang w:val="he-IL" w:bidi="he-IL"/>
                <w:sz w:val="32"/>
                <w:rtl/>
                <w:szCs w:val="32"/>
              </w:rPr>
              <w:t>בקהילות מצפון אפריקה נחגג חג הבנות בראש חודש טבת.</w:t>
            </w:r>
          </w:p>
        </w:tc>
        <w:tc>
          <w:tcPr>
            <w:tcW w:type="dxa" w:w="1417"/>
          </w:tcPr>
          <w:p>
            <w:pPr>
              <w:bidi/>
              <w:jc w:val="right"/>
            </w:pPr>
            <w:r>
              <w:rPr>
                <w:rFonts w:ascii="Arial" w:hAnsi="Arial" w:cs="Arial" w:eastAsia="Arial"/>
                <w:lang w:val="he-IL" w:bidi="he-IL"/>
                <w:sz w:val="32"/>
                <w:rtl/>
                <w:szCs w:val="32"/>
              </w:rPr>
              <w:t>☐</w:t>
            </w:r>
          </w:p>
        </w:tc>
        <w:tc>
          <w:tcPr>
            <w:tcW w:type="dxa" w:w="1417"/>
          </w:tcPr>
          <w:p>
            <w:pPr>
              <w:bidi/>
              <w:jc w:val="right"/>
            </w:pPr>
            <w:r>
              <w:rPr>
                <w:rFonts w:ascii="Arial" w:hAnsi="Arial" w:cs="Arial" w:eastAsia="Arial"/>
                <w:lang w:val="he-IL" w:bidi="he-IL"/>
                <w:sz w:val="32"/>
                <w:rtl/>
                <w:szCs w:val="32"/>
              </w:rPr>
              <w:t>☐</w:t>
            </w:r>
          </w:p>
        </w:tc>
      </w:tr>
    </w:tbl>
    <w:p>
      <w:pPr>
        <w:bidi/>
        <w:spacing w:after="80"/>
        <w:jc w:val="right"/>
      </w:pPr>
    </w:p>
    <w:p>
      <w:pPr>
        <w:bidi/>
        <w:pStyle w:val="Heading2"/>
        <w:spacing w:after="80"/>
        <w:jc w:val="right"/>
      </w:pPr>
      <w:r>
        <w:rPr>
          <w:rFonts w:ascii="Arial" w:hAnsi="Arial" w:cs="Arial" w:eastAsia="Arial"/>
          <w:lang w:val="he-IL" w:bidi="he-IL"/>
          <w:b/>
          <w:color w:val="3182CE"/>
          <w:sz w:val="36"/>
          <w:rtl/>
          <w:szCs w:val="36"/>
          <w:bCs/>
        </w:rPr>
        <w:t>3  חלק ג׳ – השלמת מילים</w:t>
      </w:r>
    </w:p>
    <w:p>
      <w:pPr>
        <w:bidi/>
        <w:spacing w:after="80"/>
        <w:jc w:val="right"/>
      </w:pPr>
      <w:r>
        <w:rPr>
          <w:rFonts w:ascii="Arial" w:hAnsi="Arial" w:cs="Arial" w:eastAsia="Arial"/>
          <w:lang w:val="he-IL" w:bidi="he-IL"/>
          <w:color w:val="555555"/>
          <w:sz w:val="30"/>
          <w:rtl/>
          <w:szCs w:val="30"/>
        </w:rPr>
        <w:t>השלימו את המילה החסרה.</w:t>
      </w:r>
    </w:p>
    <w:p>
      <w:pPr>
        <w:bidi/>
        <w:spacing w:after="80"/>
        <w:jc w:val="right"/>
      </w:pPr>
      <w:r>
        <w:rPr>
          <w:rFonts w:ascii="Arial" w:hAnsi="Arial" w:cs="Arial" w:eastAsia="Arial"/>
          <w:lang w:val="he-IL" w:bidi="he-IL"/>
          <w:sz w:val="32"/>
          <w:rtl/>
          <w:szCs w:val="32"/>
        </w:rPr>
        <w:t>1. ה__________ הוא הנר שבעזרתו מדליקים את שאר נרות החנוכייה.</w:t>
      </w:r>
    </w:p>
    <w:p>
      <w:pPr>
        <w:bidi/>
        <w:spacing w:after="80"/>
        <w:jc w:val="right"/>
      </w:pPr>
      <w:r>
        <w:rPr>
          <w:rFonts w:ascii="Arial" w:hAnsi="Arial" w:cs="Arial" w:eastAsia="Arial"/>
          <w:lang w:val="he-IL" w:bidi="he-IL"/>
          <w:sz w:val="32"/>
          <w:rtl/>
          <w:szCs w:val="32"/>
        </w:rPr>
        <w:t>2. מאכל עגול ומתוק מהמטבח המרוקאי נקרא __________.</w:t>
      </w:r>
    </w:p>
    <w:p>
      <w:pPr>
        <w:bidi/>
        <w:spacing w:after="80"/>
        <w:jc w:val="right"/>
      </w:pPr>
      <w:r>
        <w:rPr>
          <w:rFonts w:ascii="Arial" w:hAnsi="Arial" w:cs="Arial" w:eastAsia="Arial"/>
          <w:lang w:val="he-IL" w:bidi="he-IL"/>
          <w:sz w:val="32"/>
          <w:rtl/>
          <w:szCs w:val="32"/>
        </w:rPr>
        <w:t>3. הרעיון שהאור צריך להיראות החוצה נקרא פרסום ה__________.</w:t>
      </w:r>
    </w:p>
    <w:p>
      <w:pPr>
        <w:bidi/>
        <w:spacing w:after="80"/>
        <w:jc w:val="right"/>
      </w:pPr>
    </w:p>
    <w:p>
      <w:pPr>
        <w:bidi/>
        <w:pStyle w:val="Heading2"/>
        <w:spacing w:after="80"/>
        <w:jc w:val="right"/>
      </w:pPr>
      <w:r>
        <w:rPr>
          <w:rFonts w:ascii="Arial" w:hAnsi="Arial" w:cs="Arial" w:eastAsia="Arial"/>
          <w:lang w:val="he-IL" w:bidi="he-IL"/>
          <w:b/>
          <w:color w:val="38A169"/>
          <w:sz w:val="36"/>
          <w:rtl/>
          <w:szCs w:val="36"/>
          <w:bCs/>
        </w:rPr>
        <w:t>4  חלק ד׳ – התאמה: מנהג וקהילה</w:t>
      </w:r>
    </w:p>
    <w:p>
      <w:pPr>
        <w:bidi/>
        <w:spacing w:after="80"/>
        <w:jc w:val="right"/>
      </w:pPr>
      <w:r>
        <w:rPr>
          <w:rFonts w:ascii="Arial" w:hAnsi="Arial" w:cs="Arial" w:eastAsia="Arial"/>
          <w:lang w:val="he-IL" w:bidi="he-IL"/>
          <w:color w:val="555555"/>
          <w:sz w:val="30"/>
          <w:rtl/>
          <w:szCs w:val="30"/>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32"/>
                <w:rtl/>
                <w:szCs w:val="32"/>
              </w:rPr>
              <w:t>1. לביבות תפוחי אדמה</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א. תוניסיה ואלג׳יריה</w:t>
            </w:r>
          </w:p>
        </w:tc>
      </w:tr>
      <w:tr>
        <w:tc>
          <w:tcPr>
            <w:tcW w:type="dxa" w:w="3969"/>
          </w:tcPr>
          <w:p>
            <w:pPr>
              <w:bidi/>
              <w:jc w:val="right"/>
            </w:pPr>
            <w:r>
              <w:rPr>
                <w:rFonts w:ascii="Arial" w:hAnsi="Arial" w:cs="Arial" w:eastAsia="Arial"/>
                <w:lang w:val="he-IL" w:bidi="he-IL"/>
                <w:sz w:val="32"/>
                <w:rtl/>
                <w:szCs w:val="32"/>
              </w:rPr>
              <w:t>2. ספנג׳ וחנוכייה מתכת על הקיר</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ב. ביתא ישראל</w:t>
            </w:r>
          </w:p>
        </w:tc>
      </w:tr>
      <w:tr>
        <w:tc>
          <w:tcPr>
            <w:tcW w:type="dxa" w:w="3969"/>
          </w:tcPr>
          <w:p>
            <w:pPr>
              <w:bidi/>
              <w:jc w:val="right"/>
            </w:pPr>
            <w:r>
              <w:rPr>
                <w:rFonts w:ascii="Arial" w:hAnsi="Arial" w:cs="Arial" w:eastAsia="Arial"/>
                <w:lang w:val="he-IL" w:bidi="he-IL"/>
                <w:sz w:val="32"/>
                <w:rtl/>
                <w:szCs w:val="32"/>
              </w:rPr>
              <w:t>3. חג הבנות בראש חודש טבת</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ג. יהדות אשכנז</w:t>
            </w:r>
          </w:p>
        </w:tc>
      </w:tr>
      <w:tr>
        <w:tc>
          <w:tcPr>
            <w:tcW w:type="dxa" w:w="3969"/>
          </w:tcPr>
          <w:p>
            <w:pPr>
              <w:bidi/>
              <w:jc w:val="right"/>
            </w:pPr>
            <w:r>
              <w:rPr>
                <w:rFonts w:ascii="Arial" w:hAnsi="Arial" w:cs="Arial" w:eastAsia="Arial"/>
                <w:lang w:val="he-IL" w:bidi="he-IL"/>
                <w:sz w:val="32"/>
                <w:rtl/>
                <w:szCs w:val="32"/>
              </w:rPr>
              <w:t>4. חנוכה הפך למסורת רק בדורות האחרונים בארץ</w:t>
            </w:r>
          </w:p>
        </w:tc>
        <w:tc>
          <w:tcPr>
            <w:tcW w:type="dxa" w:w="1134"/>
          </w:tcPr>
          <w:p>
            <w:pPr>
              <w:bidi/>
              <w:jc w:val="right"/>
            </w:pPr>
            <w:r>
              <w:rPr>
                <w:rFonts w:ascii="Arial" w:hAnsi="Arial" w:cs="Arial" w:eastAsia="Arial"/>
                <w:lang w:val="he-IL" w:bidi="he-IL"/>
                <w:sz w:val="32"/>
                <w:rtl/>
                <w:szCs w:val="32"/>
              </w:rPr>
              <w:t>____</w:t>
            </w:r>
          </w:p>
        </w:tc>
        <w:tc>
          <w:tcPr>
            <w:tcW w:type="dxa" w:w="4762"/>
          </w:tcPr>
          <w:p>
            <w:pPr>
              <w:bidi/>
              <w:jc w:val="right"/>
            </w:pPr>
            <w:r>
              <w:rPr>
                <w:rFonts w:ascii="Arial" w:hAnsi="Arial" w:cs="Arial" w:eastAsia="Arial"/>
                <w:lang w:val="he-IL" w:bidi="he-IL"/>
                <w:sz w:val="32"/>
                <w:rtl/>
                <w:szCs w:val="32"/>
              </w:rPr>
              <w:t>ד. יהדות מרוקו</w:t>
            </w:r>
          </w:p>
        </w:tc>
      </w:tr>
    </w:tbl>
    <w:p>
      <w:pPr>
        <w:bidi/>
        <w:spacing w:after="80"/>
        <w:jc w:val="right"/>
      </w:pPr>
    </w:p>
    <w:p>
      <w:pPr>
        <w:bidi/>
        <w:pStyle w:val="Heading2"/>
        <w:spacing w:after="80"/>
        <w:jc w:val="right"/>
      </w:pPr>
      <w:r>
        <w:rPr>
          <w:rFonts w:ascii="Arial" w:hAnsi="Arial" w:cs="Arial" w:eastAsia="Arial"/>
          <w:lang w:val="he-IL" w:bidi="he-IL"/>
          <w:b/>
          <w:color w:val="805AD5"/>
          <w:sz w:val="36"/>
          <w:rtl/>
          <w:szCs w:val="36"/>
          <w:bCs/>
        </w:rPr>
        <w:t>5  חלק ה׳ – סדר נכון של הסיפור</w:t>
      </w:r>
    </w:p>
    <w:p>
      <w:pPr>
        <w:bidi/>
        <w:spacing w:after="80"/>
        <w:jc w:val="right"/>
      </w:pPr>
      <w:r>
        <w:rPr>
          <w:rFonts w:ascii="Arial" w:hAnsi="Arial" w:cs="Arial" w:eastAsia="Arial"/>
          <w:lang w:val="he-IL" w:bidi="he-IL"/>
          <w:color w:val="555555"/>
          <w:sz w:val="30"/>
          <w:rtl/>
          <w:szCs w:val="30"/>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משפחת מתתיהו הכהן, ובראשם יהודה המכבי, החליטה לא לוותר</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קבוצה קטנה של לוחמים הצליחה לחזור לירושלים</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ניקו את המקדש ובנו מזבח חדש – חנוכת המקדש</w:t>
            </w:r>
          </w:p>
        </w:tc>
      </w:tr>
      <w:tr>
        <w:tc>
          <w:tcPr>
            <w:tcW w:type="dxa" w:w="1134"/>
          </w:tcPr>
          <w:p>
            <w:pPr>
              <w:bidi/>
              <w:jc w:val="right"/>
            </w:pPr>
            <w:r>
              <w:rPr>
                <w:rFonts w:ascii="Arial" w:hAnsi="Arial" w:cs="Arial" w:eastAsia="Arial"/>
                <w:lang w:val="he-IL" w:bidi="he-IL"/>
                <w:sz w:val="32"/>
                <w:rtl/>
                <w:szCs w:val="32"/>
              </w:rPr>
              <w:t>☐</w:t>
            </w:r>
          </w:p>
        </w:tc>
        <w:tc>
          <w:tcPr>
            <w:tcW w:type="dxa" w:w="8731"/>
          </w:tcPr>
          <w:p>
            <w:pPr>
              <w:bidi/>
              <w:jc w:val="right"/>
            </w:pPr>
            <w:r>
              <w:rPr>
                <w:rFonts w:ascii="Arial" w:hAnsi="Arial" w:cs="Arial" w:eastAsia="Arial"/>
                <w:lang w:val="he-IL" w:bidi="he-IL"/>
                <w:sz w:val="32"/>
                <w:rtl/>
                <w:szCs w:val="32"/>
              </w:rPr>
              <w:t>אנטיוכוס אסר על היהודים לשמור את מנהגיהם והציב פסלים במקדש</w:t>
            </w:r>
          </w:p>
        </w:tc>
      </w:tr>
    </w:tbl>
    <w:p>
      <w:pPr>
        <w:bidi/>
        <w:spacing w:after="80"/>
        <w:jc w:val="right"/>
      </w:pPr>
    </w:p>
    <w:p>
      <w:pPr>
        <w:bidi/>
        <w:pStyle w:val="Heading2"/>
        <w:spacing w:after="80"/>
        <w:jc w:val="right"/>
      </w:pPr>
      <w:r>
        <w:rPr>
          <w:rFonts w:ascii="Arial" w:hAnsi="Arial" w:cs="Arial" w:eastAsia="Arial"/>
          <w:lang w:val="he-IL" w:bidi="he-IL"/>
          <w:b/>
          <w:color w:val="D53F8C"/>
          <w:sz w:val="36"/>
          <w:rtl/>
          <w:szCs w:val="36"/>
          <w:bCs/>
        </w:rPr>
        <w:t>6  חלק ו׳ – מחשבה על מורשת</w:t>
      </w:r>
    </w:p>
    <w:p>
      <w:pPr>
        <w:bidi/>
        <w:spacing w:after="80"/>
        <w:jc w:val="right"/>
      </w:pPr>
      <w:r>
        <w:rPr>
          <w:rFonts w:ascii="Arial" w:hAnsi="Arial" w:cs="Arial" w:eastAsia="Arial"/>
          <w:lang w:val="he-IL" w:bidi="he-IL"/>
          <w:color w:val="555555"/>
          <w:sz w:val="30"/>
          <w:rtl/>
          <w:szCs w:val="30"/>
        </w:rPr>
        <w:t>כתבו תשובה מלאה במשפטים שלמים.</w:t>
      </w:r>
    </w:p>
    <w:p>
      <w:pPr>
        <w:bidi/>
        <w:spacing w:after="40"/>
        <w:jc w:val="right"/>
      </w:pPr>
      <w:r>
        <w:rPr>
          <w:rFonts w:ascii="Arial" w:hAnsi="Arial" w:cs="Arial" w:eastAsia="Arial"/>
          <w:lang w:val="he-IL" w:bidi="he-IL"/>
          <w:b/>
          <w:sz w:val="32"/>
          <w:rtl/>
          <w:szCs w:val="32"/>
          <w:bCs/>
        </w:rPr>
        <w:t>1. בסיפור ׳הנר של סבתא רחל והנר של אלמז׳ יש שלוש משפחות עם יחס שונה לחנוכה. תארו בקצרה את שלוש הדרכים השונות שבהן המשפחות חוו את החג.</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120"/>
        <w:jc w:val="right"/>
      </w:pPr>
      <w:r>
        <w:rPr>
          <w:rFonts w:ascii="Arial" w:hAnsi="Arial" w:cs="Arial" w:eastAsia="Arial"/>
          <w:lang w:val="he-IL" w:bidi="he-IL"/>
          <w:color w:val="999999"/>
          <w:sz w:val="32"/>
          <w:rtl/>
          <w:szCs w:val="32"/>
        </w:rPr>
        <w:t>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36"/>
          <w:rtl/>
          <w:szCs w:val="36"/>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32"/>
                <w:rtl/>
                <w:szCs w:val="32"/>
                <w:bCs/>
              </w:rPr>
              <w:t>מה המספר הקסום של נרות חנוכה ולמה דווקא הוא?</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b/>
                <w:sz w:val="32"/>
                <w:rtl/>
                <w:szCs w:val="32"/>
                <w:bCs/>
              </w:rPr>
              <w:t>תנו דוגמה אחת למנהג חנוכה ששונה בין קהילה אחת לאחרת</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color w:val="999999"/>
                <w:sz w:val="32"/>
                <w:rtl/>
                <w:szCs w:val="32"/>
              </w:rPr>
              <w:t>__________________________________________</w:t>
            </w:r>
          </w:p>
          <w:p>
            <w:pPr>
              <w:bidi/>
              <w:jc w:val="right"/>
            </w:pPr>
            <w:r>
              <w:rPr>
                <w:rFonts w:ascii="Arial" w:hAnsi="Arial" w:cs="Arial" w:eastAsia="Arial"/>
                <w:lang w:val="he-IL" w:bidi="he-IL"/>
                <w:sz w:val="32"/>
                <w:rtl/>
                <w:szCs w:val="32"/>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32"/>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חנוכה – מורשת של אור</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